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 xml:space="preserve">На основу члана 244. став 4. Закона о полицији („Службени гласник РС”, бр. 6/16, 24/18 и 87/18) и члана 42. став 1. Закона о Влади („Службени </w:t>
      </w:r>
      <w:r w:rsidRPr="00AB7250">
        <w:rPr>
          <w:rFonts w:asciiTheme="majorHAnsi" w:hAnsiTheme="majorHAnsi"/>
          <w:color w:val="000000"/>
          <w:sz w:val="20"/>
          <w:szCs w:val="20"/>
        </w:rPr>
        <w:t>гласник РС”, бр. 55/05, 71/05 – исправка, 101/07, 65/08, 16/11, 68/12 – УС, 72/12, 7/14 –УС, 44/14 и 30/18 – др. закон),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Влада доноси</w:t>
      </w:r>
    </w:p>
    <w:p w:rsidR="000A72EF" w:rsidRPr="00AB7250" w:rsidRDefault="00AB7250">
      <w:pPr>
        <w:spacing w:after="225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b/>
          <w:color w:val="000000"/>
          <w:sz w:val="20"/>
          <w:szCs w:val="20"/>
        </w:rPr>
        <w:t>УРЕДБУ</w:t>
      </w:r>
    </w:p>
    <w:p w:rsidR="000A72EF" w:rsidRPr="00AB7250" w:rsidRDefault="00AB7250">
      <w:pPr>
        <w:spacing w:after="225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b/>
          <w:color w:val="000000"/>
          <w:sz w:val="20"/>
          <w:szCs w:val="20"/>
        </w:rPr>
        <w:t>о врстама услуга које пружа Министарство унутрашњих послова и висини такси за пружене услуге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b/>
          <w:i/>
          <w:sz w:val="20"/>
          <w:szCs w:val="20"/>
        </w:rPr>
      </w:pPr>
      <w:r w:rsidRPr="00AB7250">
        <w:rPr>
          <w:rFonts w:asciiTheme="majorHAnsi" w:hAnsiTheme="majorHAnsi"/>
          <w:b/>
          <w:i/>
          <w:color w:val="000000"/>
          <w:sz w:val="20"/>
          <w:szCs w:val="20"/>
        </w:rPr>
        <w:t>"Службени гласник РС",</w:t>
      </w:r>
      <w:r w:rsidRPr="00AB7250">
        <w:rPr>
          <w:rFonts w:asciiTheme="majorHAnsi" w:hAnsiTheme="majorHAnsi"/>
          <w:b/>
          <w:i/>
          <w:color w:val="000000"/>
          <w:sz w:val="20"/>
          <w:szCs w:val="20"/>
        </w:rPr>
        <w:t xml:space="preserve"> број 51 од 19. јула 2019.</w:t>
      </w:r>
    </w:p>
    <w:p w:rsidR="00AB7250" w:rsidRPr="00AB7250" w:rsidRDefault="00AB7250">
      <w:pPr>
        <w:spacing w:after="12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1.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Овом уредбом прописују се врсте услуга које пружа Министарство унутрашњих послова (у даљем тексту: Министарство) и висина такси за пружене услуге.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2.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Услуге у смислу члана 1. ове уредбе јесу: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1) израда и издавање јав</w:t>
      </w:r>
      <w:r w:rsidRPr="00AB7250">
        <w:rPr>
          <w:rFonts w:asciiTheme="majorHAnsi" w:hAnsiTheme="majorHAnsi"/>
          <w:color w:val="000000"/>
          <w:sz w:val="20"/>
          <w:szCs w:val="20"/>
        </w:rPr>
        <w:t>них исправа, личних докумената и регистарских таблица, које на основу закона издаје Министарство и фотокопирање документације по захтеву странака;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2) превоз лица и ствари возилима Министарства за потребе пресељења и друге потребе запослених и пензионисаних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припадника Министарства и чланова њиховог породичног домаћинства;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3) службена пратња и транспорт опасних материја, вангабаритног терета, пратња ванредних превоза, оружја, новца, хартија од вредности, племенитих метала и других драгоцености, уметничких и д</w:t>
      </w:r>
      <w:r w:rsidRPr="00AB7250">
        <w:rPr>
          <w:rFonts w:asciiTheme="majorHAnsi" w:hAnsiTheme="majorHAnsi"/>
          <w:color w:val="000000"/>
          <w:sz w:val="20"/>
          <w:szCs w:val="20"/>
        </w:rPr>
        <w:t>ругих предмета и добара од значаја за Републику Србију, за потребе Народне банке Србије, пословних банака, установа, организација и других правних лица;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4) ангажовање припадника Министарства, као и службених животиња и опреме Министарства ради обезбеђивања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спортских приредби и других јавних окупљања у складу са законом, а по захтеву физичких и правних лица;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5) пружање полицијске помоћи у извршењима и поступцима вансудског намирења, a пo захтеву државних органа или правних или физичких лица са јавним овлашће</w:t>
      </w:r>
      <w:r w:rsidRPr="00AB7250">
        <w:rPr>
          <w:rFonts w:asciiTheme="majorHAnsi" w:hAnsiTheme="majorHAnsi"/>
          <w:color w:val="000000"/>
          <w:sz w:val="20"/>
          <w:szCs w:val="20"/>
        </w:rPr>
        <w:t>њима односно овлашћеног правног или физичког лица у поступку вансудског намирења, а ради извршења њихових аката, као и за пружање полицијске помоћи здравственим установама;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6) ревизија пловила ван подручја граничног прелаза;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lastRenderedPageBreak/>
        <w:t xml:space="preserve">7) превоз лица лишених слободе </w:t>
      </w:r>
      <w:r w:rsidRPr="00AB7250">
        <w:rPr>
          <w:rFonts w:asciiTheme="majorHAnsi" w:hAnsiTheme="majorHAnsi"/>
          <w:color w:val="000000"/>
          <w:sz w:val="20"/>
          <w:szCs w:val="20"/>
        </w:rPr>
        <w:t>и других лица за потребе судова, прекршајних судова, завода за извршење кривичних санкција и Министарства правде, у складу са законом;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8) вршење безбедносних провера и уручивање писмена;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9) превоз и смештај странаца у објектима Министарства, када странци п</w:t>
      </w:r>
      <w:r w:rsidRPr="00AB7250">
        <w:rPr>
          <w:rFonts w:asciiTheme="majorHAnsi" w:hAnsiTheme="majorHAnsi"/>
          <w:color w:val="000000"/>
          <w:sz w:val="20"/>
          <w:szCs w:val="20"/>
        </w:rPr>
        <w:t>оседују сопствена средства, у складу са законом;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10) ангажовање службених животиња, ватрогасно-спасилачких бродова, бродова, справа, уређаја и друге опреме, као и обуке из области ванредних ситуација и других обука на основу захтева правних и физичких лица</w:t>
      </w:r>
      <w:r w:rsidRPr="00AB7250">
        <w:rPr>
          <w:rFonts w:asciiTheme="majorHAnsi" w:hAnsiTheme="majorHAnsi"/>
          <w:color w:val="000000"/>
          <w:sz w:val="20"/>
          <w:szCs w:val="20"/>
        </w:rPr>
        <w:t>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11) пружање услуга хеликоптерима и ангажовање стручног ваздухопловног особља;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12) ронилачко извиђање и претраживање терена и објеката, проналажење и вађење потонулих предмета;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13) изнајмљивање биоскопске сале, спортских објеката, одржавање спортске опрем</w:t>
      </w:r>
      <w:r w:rsidRPr="00AB7250">
        <w:rPr>
          <w:rFonts w:asciiTheme="majorHAnsi" w:hAnsiTheme="majorHAnsi"/>
          <w:color w:val="000000"/>
          <w:sz w:val="20"/>
          <w:szCs w:val="20"/>
        </w:rPr>
        <w:t>е, пружање обука правним и физичким лицима и израда приручника за полазнике обука;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14) форензичке анализе, послови и обуке као и форензичка анализа ДНК неспорних и спорних биолошких узорака у циљу утврђивања ДНК профила, на захтев државног органа, у складу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са законом и другим прописом;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15) друге услуге, у складу са законом и прописом министра унутрашњих послова (у даљем тексту: министар).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3.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Ако се пружање услуга из члана 2. ове уредбе тражи из хуманитарних, здравствених и других разлога који доприносе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угледу и афирмацији Републике Србије и Министарства, министар може одлучити да се те услуге пружају без плаћања такси, по добијању писане молбе подносиоца захтева.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4.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Такса за трошкове издавања јавних исправа, личних докумената и регистарских таблица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износи за: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97"/>
        <w:gridCol w:w="6967"/>
        <w:gridCol w:w="1999"/>
        <w:gridCol w:w="658"/>
      </w:tblGrid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возачку дозволу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пробну возачку дозволу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саобраћајну дозволу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654,00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потврду о привременој регистрацији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регистрациону налепницу за унутрашњу употребу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регистрациону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налепницу за спољашњу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употребу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204,00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7)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тешке четвороцикле, путничка возила, аутобусе, тролејбусе и теретна возила (пар)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возила којима се обавља ауто-такси превоз – са ознаком „ТX” (п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ар)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тешке четвороцикле, односно путничка возила по избору (пар)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79.188,00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посебну задњу регистарску таблицу за тешке четвороцикле, односно путничка возила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посебну задњу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тешке четвороцикле, односно путничка возила по избору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79.188,00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мотоцикле и тешке трицикле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767,00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мопеде, лаке трицикле и лаке четвороцикле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767,00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мотокултиваторе (пар)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тракторе и радне машине (пар)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16)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прикључна возила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регистарску таблицу за прикључно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возило за трактор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18)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тешке четвороцикле, путничка возила, аутобусе и теретна возила дипломатско-конзуларних представништава и мисија страних држава и представништава међународних организација у Републици Србији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и њиховог особља са ознаком „А” (пар)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19)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допунску елипсоидну регистарску таблицу за тешке четвороцикле, путничка возила, аутобусе и теретна возила дипломатско-конзуларних представништава и мисија страних држава и представништава међународ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них организација у Републици Србији и њиховог особља са ознакaма „CMD”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„CD” „CC”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20)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прикључна возила дипломатско-конзуларних представништава и мисија страних држава и представништава међународних организација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у Републици Србији и њиховог особља са ознаком „А”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21)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регистарску таблицу за мопеде, лаке и тешке трицикле, лаке четвороцикле и мотоцикле дипломатско-конзуларних представништава и мисија страних држава и представништава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међународних организација у Републици Србији и њиховог особља са ознаком „А”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767,00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22)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посебну задњу регистарску таблицу за тешке четвороцикле, односно путничка возила дипломатско-конзуларних представништава и мисија страних држава и предст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авништава међународних организација у Републици Србији и њиховог особља са ознаком „А”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23)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привремено регистрованe тешке четвороцикле, путничка возила, аутобусе, тролејбусе и теретна возила са ознаком „RP”</w:t>
            </w:r>
          </w:p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(па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24)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привремено регистроване мопеде, лаке и тешке трицикле, лаке четвороцикле и мотоцикле са ознаком „RP”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767,00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25)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регистарску таблицу за привремено регистровано прикључно возило са ознаком „RP”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26)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посебну задњу регистарску таблицу за привремено регистроване тешке четвороцикле, односно путничка возила „RP”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27)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регистарске таблице за тешке четвороцикле, путничка возила, аутобусе и теретна возила који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се одвозе из Републике Србије са ознаком „RPE” (пар)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28)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мопеде, лаке и тешке трицикле, лаке четвороцикле и мотоцикле који се одвозе из Републике Србије са ознаком „RPE”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767,00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29)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 прикључно возило које се одвози из Републике Србије са ознаком „RPE”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30)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посебну задњу регистарску таблицу за тешке четвороцикле, односно путничка возила која се одвозе из Републике Србије са ознаком „RPE”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31)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црвене регистарске таблице за моторна возила која не испуњавају прописане услове у погледу димензија, односно чија је највећа дозвољена маса већа од дозвољене, односно чије осовинско оптерећење сопствене масе је веће од дозвољеног оптерећења (пар)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32)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црвену регистарску таблицу за прикључнa возила која не испуњавају прописане услове у погледу димензија, односно чија је највећа дозвољена маса већа од дозвољене, односно чије осовинско оптерећење сопствене масе је веће од дозвољеног оптерећ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ења (комад)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33)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картонске таблице за привремено означавање возила „Проба” (за употребу по једном дану)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547,00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34)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металне таблице којима се обавља пробна вожња, са роком важења од једне године (пар)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1.097,00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35)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легитимацију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службеника приватног обезбеђења (ФТО)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36)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детективску легитимацију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37)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оружни лист у који је уграђен микроконтролер – чип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38)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дозволу за ношење оружја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39)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дозволу за кретање и задржавање на подручју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граничног прелаза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40)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привремену дозволу за кретање и задржавање на подручју граничног прелаза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41)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одобрење за кретање члана посаде који нема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визу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150,00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42)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колекционарску дозволу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43)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образац – налепница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виза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44)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таблицу „L” за обуку мотоциклиста и тракториста (које се враћају након употребе по једном дану) комад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45)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издавање граничног одобрења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46)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пријаву за полагање стручног испита за приватно обезбеђење и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издавање уверења о положеном стручном испиту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7.940,00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47)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пријаву за полагање стручног испита за редара и издавање уверења о положеном стручном испиту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48)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поновно полагање стручног испита за детективе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3.970,00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49)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поновно пола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гање стручног испита за приватно обезбеђење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3.970,00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поновно полагање стручног испита за редаре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51)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промену података у решењу које се доноси по захтеву за издавање лиценце које захтева поновно утврђивање испуњености услова за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издавање решења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10.800,00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52)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издавање дупликата лиценце, овлашћења и других аката по Закону о приватном обезбеђењу и Закону о детективској делатности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53)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издавање овлашћења привредном друштву и другом правном лицу за обављање послова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израде процене ризика од катастрофа и плана заштите и спасавања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28.600,00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54)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издавање овлашћења привредном друштву и другом правном лицу за обављање послова израде плана заштите од удеса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28.600,00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издавање овлашћења привредном друштву и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другом правном лицу за организовање и спровођење обуке за обављање послова израде процене ризика од катастрофа и плана заштите и спасавања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28.600,00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56)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давање сагласности на пројектну документацију за изградњу система за јавно узбуњивање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12.630,00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57)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издавање овлашћења привредном друштву и другом правном лицу за израду сопствене процене ризика од катастрофа и плана заштите и спасавања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58)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издавање овлашћења привредном друштву и другом правном лицу за израду сопственог плана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заштите од удеса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59)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давање сагласности на Процену ризика од катастрофа, план заштите и спасавања и процену ризика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12.630,00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60)</w:t>
            </w:r>
          </w:p>
        </w:tc>
        <w:tc>
          <w:tcPr>
            <w:tcW w:w="1031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издавање личне карте за странца на биометријском обрасцу</w:t>
            </w:r>
          </w:p>
        </w:tc>
        <w:tc>
          <w:tcPr>
            <w:tcW w:w="26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4.490,00</w:t>
            </w:r>
          </w:p>
        </w:tc>
        <w:tc>
          <w:tcPr>
            <w:tcW w:w="50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</w:t>
            </w:r>
          </w:p>
        </w:tc>
      </w:tr>
    </w:tbl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 xml:space="preserve">Поред износа такси прописаних </w:t>
      </w:r>
      <w:r w:rsidRPr="00AB7250">
        <w:rPr>
          <w:rFonts w:asciiTheme="majorHAnsi" w:hAnsiTheme="majorHAnsi"/>
          <w:color w:val="000000"/>
          <w:sz w:val="20"/>
          <w:szCs w:val="20"/>
        </w:rPr>
        <w:t>за услуге издавања јавних исправа, личних докумената и регистарских таблица, на рачун Завода за израду новчаница и кованог новца број 980-333-07 уплаћује се и износ који представља трошкове њихове израде и то за: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16"/>
        <w:gridCol w:w="7488"/>
        <w:gridCol w:w="2117"/>
      </w:tblGrid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возачку дозволу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255,00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пробну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возачку дозволу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294,00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саобраћајну дозволу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660,00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потврду о привременој регистрацији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регистрациону налепницу за унутрашњу употребу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236,00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регистрациону налепницу за спољашњу употребу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236,00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тешке четвороцикле, путничка возила, аутобусе, тролејбусе и теретна возила (пар)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возила којима се обавља ауто-такси превоз – са ознаком „ТX” (пар)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те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шке четвороцикле, односно путничка возила по избору (пар)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8.342,00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посебну задњу регистарску таблицу за тешке четвороцикле, односно путничка возила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посебну задњу регистарску таблицу за тешке четвороцикле, односно путн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ичка возила по избору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8.342,00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12)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мотоцикле и тешке трицикле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мопеде, лаке трицикле и лаке четвороцикле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регистарске таблице за мотокултиваторе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(пар)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623,00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тракторе и радне машине (пар)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623,00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16)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прикључна возила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623,00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прикључно возило за трактор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18)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регистарске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таблице за тешке четвороцикле, путничка возила, аутобусе и теретна возила дипломатско-конзуларних представништава и мисија страних држава и представништава међународних организација у Републици Србији и њиховог особља са ознаком „А” (пар)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допунску елипсоидну регистарску таблицу за тешке четвороцикле, путничка возила, аутобусе и теретна возила дипломатско-конзуларних представништава и мисија страних држава и представништава међународних организација у Републици Србији и њиховог особља са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ознакaма „CMD”, „CD”, „CC”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20)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прикључна возила дипломатско-конзуларних представништава и мисија страних држава и представништава међународних организација у Републици Србији и њиховог особља са ознаком „А” (ком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623,00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21)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мопеде, лаке и тешке трицикле, лаке четвороцикле и мотоцикле дипломатско-конзуларних представништава и мисија страних држава и представништава међународних организација у Републици Србији и њиховог особља са озн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аком „А”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22)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посебну задњу регистарску таблицу за тешке четвороцикле, односно путничка возила дипломатско-конзуларних представништава и мисија страних држава и представништава међународних организација у Републици Србији и њиховог осо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бља са ознаком „А”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23)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привремено регистрованe тешке четвороцикле, путничка возила, аутобусе, тролејбусе и теретна возила са ознаком „RP” (пар)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1.460,00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24)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регистарску таблицу за привремено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регистроване мопеде, лаке и тешке трицикле, лаке четвороцикле и мотоцикле са ознаком „RP”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25)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привремено регистровано прикључно возило са ознаком „RP”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730,00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26)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посебну задњу регистарску таблицу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привремено регистроване тешке четвороцикле, односно путничка возила „RP”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27)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регистарске таблице за тешке четвороцикле, путничка возила, аутобусе и теретна возила који се одвозе из Републике Србије са ознаком „RPE” (пар)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1.093,00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28)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регистарску таблицу за мопеде, лаке и тешке трицикле, лаке четвороцикле и мотоцикле који се одвозе из Републике Србије са ознаком „RPE”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29)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регистарску таблицу за прикључно возило које се одвози из Републике Србије са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ознаком „RPЕ”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623,00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30)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посебну задњу регистарску таблицу за тешке четвороцикле, односно путничка возила која се одвозе из Републике Србије са ознаком „RPЕ”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31)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црвене регистарске таблице за моторна возила која не ис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пуњавају прописане услове у погледу димензија, односно чија је највећа дозвољена маса већа од дозвољене, односно чије осовинско оптерећење сопствене масе је веће од дозвољеног оптерећења (пар)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32)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црвену регистарску таблицу за прикључнa воз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ила која не испуњавају прописане услове у погледу димензија, односно чија је највећа дозвољена маса већа од дозвољене, односно чије осовинско оптерећење сопствене масе је веће од дозвољеног оптерећења (комад)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623,00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33)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картонске таблице за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привремено означавање возила „Проба” (пар)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366,00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34)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металне таблице којима се обавља пробна вожња, са роком важења од једне године (пар)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1.093,00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35)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легитимацију службеника приватног обезбеђења (ФТО)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800,00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36)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детективску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легитимацију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800,00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37)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оружни лист у који је уграђен микроконтролер – чип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600,00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38)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дозволу за ношење оружја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600,00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39)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колекционарску дозволу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228,00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9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40)</w:t>
            </w:r>
          </w:p>
        </w:tc>
        <w:tc>
          <w:tcPr>
            <w:tcW w:w="10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личну карту за странца на биометријском обрасцу</w:t>
            </w:r>
          </w:p>
        </w:tc>
        <w:tc>
          <w:tcPr>
            <w:tcW w:w="27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1788,00 дин.</w:t>
            </w:r>
          </w:p>
        </w:tc>
      </w:tr>
    </w:tbl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5.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Подношење захтева по приоритету и издавање пасоша, саобраћајне дозволе и возачке дозволе по хитном поступку, а без приложеног доказа о хитности, износи 5.000,00 динара.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Трошкови на име накнаде за фотокопирање документације из службених евиденција, по захте</w:t>
      </w:r>
      <w:r w:rsidRPr="00AB7250">
        <w:rPr>
          <w:rFonts w:asciiTheme="majorHAnsi" w:hAnsiTheme="majorHAnsi"/>
          <w:color w:val="000000"/>
          <w:sz w:val="20"/>
          <w:szCs w:val="20"/>
        </w:rPr>
        <w:t>ву странке (по листу) износе 324,00 динара.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6.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Превоз лица и ствари за потребе пресељења и друге потребе запослених и пензионисаних припадника Министарства и чланова њиховог породичног домаћинства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86"/>
        <w:gridCol w:w="2887"/>
        <w:gridCol w:w="6148"/>
      </w:tblGrid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теретним возилом</w:t>
            </w:r>
          </w:p>
        </w:tc>
        <w:tc>
          <w:tcPr>
            <w:tcW w:w="884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(1) у међуградској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вожњи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585,00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на подручју града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65,00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аутобусом</w:t>
            </w:r>
          </w:p>
        </w:tc>
        <w:tc>
          <w:tcPr>
            <w:tcW w:w="884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на подручју града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1.665,00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 међуградској вожњи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277,00 дин./km.</w:t>
            </w:r>
          </w:p>
        </w:tc>
      </w:tr>
    </w:tbl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Поред трошкова из става 1. овог члана, подносилац захтева сноси и трошкове дневнице возача у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међуградској вожњи, када на то возач оствари право.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7.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Службена пратња и транспорт опасних материја, вангабаритног терета, пратња ванредних превоза, оружја, новца, хартија од вредности, племенитих метала и других драгоцености, уметничких и других пре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дмета и </w:t>
      </w:r>
      <w:r w:rsidRPr="00AB7250">
        <w:rPr>
          <w:rFonts w:asciiTheme="majorHAnsi" w:hAnsiTheme="majorHAnsi"/>
          <w:color w:val="000000"/>
          <w:sz w:val="20"/>
          <w:szCs w:val="20"/>
        </w:rPr>
        <w:lastRenderedPageBreak/>
        <w:t>добара од значаја за Републику Србију, за потребе Народне банке Србије, пословних банака, установа, организација и других правних лица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59"/>
        <w:gridCol w:w="5823"/>
        <w:gridCol w:w="3739"/>
      </w:tblGrid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теренског или комби возила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177,00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путничког возила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84,00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аутобуса</w:t>
            </w:r>
          </w:p>
        </w:tc>
        <w:tc>
          <w:tcPr>
            <w:tcW w:w="5224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на подручју града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1.665,00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 међуградској вожњи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277,00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мотоцикала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68,00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камиона</w:t>
            </w:r>
          </w:p>
        </w:tc>
        <w:tc>
          <w:tcPr>
            <w:tcW w:w="5224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на подручју града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787,00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(2) у међуградској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вожњи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214,00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чамаца</w:t>
            </w:r>
          </w:p>
        </w:tc>
        <w:tc>
          <w:tcPr>
            <w:tcW w:w="5224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гумени чамац са ванбродским мотором до 50 KS/сат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1.170,00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гумени чамац са пластичним коритом и ванбродским моторима (2х90 KS/сат)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11.090,00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гумени чамац са кабином и ванбр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одским моторима (ванбродским мотором 2х175 KS/сат)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15.735,00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(4) класични чамац са кабином и ванбродским мотором 50 KS/сат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2.205,00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(5) алуминијумски чамац са кабином и бродским моторима 2х185 KS/сат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16.385,00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(6)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моторни чамац репрезентативно пловило (115 KS/сат)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20.855,00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7)</w:t>
            </w: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сваког ангажованог припадника Министарства</w:t>
            </w:r>
          </w:p>
        </w:tc>
        <w:tc>
          <w:tcPr>
            <w:tcW w:w="5224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8)</w:t>
            </w: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уз сношење трошкова дневнице возача у међуградској вожњи, када на њу оствари право.</w:t>
            </w:r>
          </w:p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Обрачун трошкова службене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пратње ванредних превоза (вангабаритних терета) и опасних материја врши се:</w:t>
            </w:r>
          </w:p>
        </w:tc>
        <w:tc>
          <w:tcPr>
            <w:tcW w:w="5224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до 50 km у једном правцу: обрачуном укупно пређене километраже у одласку и повратку;</w:t>
            </w:r>
          </w:p>
        </w:tc>
        <w:tc>
          <w:tcPr>
            <w:tcW w:w="5224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6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преко 50 km у једном правцу: обрачуном пређене километраже у правцу кретања возил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 са теретом.</w:t>
            </w:r>
          </w:p>
        </w:tc>
        <w:tc>
          <w:tcPr>
            <w:tcW w:w="5224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8.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Ангажовање припадника Министарства, као и службених животиња и опреме Министарства ради обезбеђивања спортских приредби и других јавних окупљања у складу са законом, а по захтеву физичких и правних лица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81"/>
        <w:gridCol w:w="2916"/>
        <w:gridCol w:w="6124"/>
      </w:tblGrid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терен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ског или комби возила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177,00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путничког возила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84,00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аутобуса:</w:t>
            </w:r>
          </w:p>
        </w:tc>
        <w:tc>
          <w:tcPr>
            <w:tcW w:w="884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на подручју града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1.665,00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 међуградској вожњи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277,00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ватрогасног возила</w:t>
            </w:r>
          </w:p>
        </w:tc>
        <w:tc>
          <w:tcPr>
            <w:tcW w:w="884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(1) на подручју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града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1.835,00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 међуградској вожњи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150,00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мотоцикала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68,00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камиона:</w:t>
            </w:r>
          </w:p>
        </w:tc>
        <w:tc>
          <w:tcPr>
            <w:tcW w:w="884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на подручју града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787,00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 међуградској вожњи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214,00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за сваког ангажованог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припадника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Министарства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555,00 дин./сат.</w:t>
            </w:r>
          </w:p>
        </w:tc>
      </w:tr>
    </w:tbl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lastRenderedPageBreak/>
        <w:t>Износи за ангажовање службених животиња и остале опреме Министарства прописани су чланом 14. ове уредбе.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9.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Пружање полицијске помоћи у извршењима и поступцима вансудског намирења, а по захтеву државних органа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или правних или физичких лица са јавним овлашћењима односно овлашћеног правног или физичког лица у поступку вансудског намирења, а ради извршења њихових аката, као и за пружање полицијске помоћи здравственим установама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81"/>
        <w:gridCol w:w="2915"/>
        <w:gridCol w:w="6125"/>
      </w:tblGrid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теренског ил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 комби возила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177,00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путничког возила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84,00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аутобуса:</w:t>
            </w:r>
          </w:p>
        </w:tc>
        <w:tc>
          <w:tcPr>
            <w:tcW w:w="884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на подручју града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1.665,00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 међуградској вожњи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277,00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ватрогасног возила</w:t>
            </w:r>
          </w:p>
        </w:tc>
        <w:tc>
          <w:tcPr>
            <w:tcW w:w="884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на подручју града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1.835,00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 међуградској вожњи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150,00 дин./km,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мотоцикала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68,00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камиона:</w:t>
            </w:r>
          </w:p>
        </w:tc>
        <w:tc>
          <w:tcPr>
            <w:tcW w:w="884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на подручју града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787,00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 међуградској вожњи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214,00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7)</w:t>
            </w:r>
          </w:p>
        </w:tc>
        <w:tc>
          <w:tcPr>
            <w:tcW w:w="365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за сваког ангажованог припадника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Министарства</w:t>
            </w:r>
          </w:p>
        </w:tc>
        <w:tc>
          <w:tcPr>
            <w:tcW w:w="884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555,00 дин./сат.</w:t>
            </w:r>
          </w:p>
        </w:tc>
      </w:tr>
    </w:tbl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10.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lastRenderedPageBreak/>
        <w:t>Ревизија пловила ван подручја граничног прелаза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12"/>
        <w:gridCol w:w="2259"/>
        <w:gridCol w:w="6550"/>
      </w:tblGrid>
      <w:tr w:rsidR="000A72EF" w:rsidRPr="00AB7250">
        <w:trPr>
          <w:trHeight w:val="90"/>
          <w:tblCellSpacing w:w="0" w:type="auto"/>
        </w:trPr>
        <w:tc>
          <w:tcPr>
            <w:tcW w:w="225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путничког возила</w:t>
            </w:r>
          </w:p>
        </w:tc>
        <w:tc>
          <w:tcPr>
            <w:tcW w:w="949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84,00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225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65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сваког ангажованог припадника Министарства</w:t>
            </w:r>
          </w:p>
        </w:tc>
        <w:tc>
          <w:tcPr>
            <w:tcW w:w="949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555,00 дин./сат.</w:t>
            </w:r>
          </w:p>
        </w:tc>
      </w:tr>
    </w:tbl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11.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 xml:space="preserve">Превоз лица лишених слободе и </w:t>
      </w:r>
      <w:r w:rsidRPr="00AB7250">
        <w:rPr>
          <w:rFonts w:asciiTheme="majorHAnsi" w:hAnsiTheme="majorHAnsi"/>
          <w:color w:val="000000"/>
          <w:sz w:val="20"/>
          <w:szCs w:val="20"/>
        </w:rPr>
        <w:t>других лица за потребе судова, прекршајних судова, завода за извршење кривичних санкција и Министарства правде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45"/>
        <w:gridCol w:w="5390"/>
        <w:gridCol w:w="3986"/>
      </w:tblGrid>
      <w:tr w:rsidR="000A72EF" w:rsidRPr="00AB7250">
        <w:trPr>
          <w:trHeight w:val="90"/>
          <w:tblCellSpacing w:w="0" w:type="auto"/>
        </w:trPr>
        <w:tc>
          <w:tcPr>
            <w:tcW w:w="13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745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 наредби суда (кривичног или прекршајног)</w:t>
            </w:r>
          </w:p>
        </w:tc>
        <w:tc>
          <w:tcPr>
            <w:tcW w:w="5569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1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5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за остварену вожњу до 5 km</w:t>
            </w:r>
          </w:p>
        </w:tc>
        <w:tc>
          <w:tcPr>
            <w:tcW w:w="556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915,00 дин.,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1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5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за остварену вожњу од 5 до 10 km</w:t>
            </w:r>
          </w:p>
        </w:tc>
        <w:tc>
          <w:tcPr>
            <w:tcW w:w="556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1.205,00 дин.,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1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5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за остварену вожњу преко 10 km</w:t>
            </w:r>
          </w:p>
        </w:tc>
        <w:tc>
          <w:tcPr>
            <w:tcW w:w="556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1.205,00 дин.;</w:t>
            </w:r>
          </w:p>
        </w:tc>
      </w:tr>
    </w:tbl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уз накнаду од 47,00 динара за сваки пређени километар преко 10 километара.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91"/>
        <w:gridCol w:w="3424"/>
        <w:gridCol w:w="5706"/>
      </w:tblGrid>
      <w:tr w:rsidR="000A72EF" w:rsidRPr="00AB7250">
        <w:trPr>
          <w:trHeight w:val="90"/>
          <w:tblCellSpacing w:w="0" w:type="auto"/>
        </w:trPr>
        <w:tc>
          <w:tcPr>
            <w:tcW w:w="17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451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спровођење лица за потребе завода за извршење кривичних санкција</w:t>
            </w:r>
          </w:p>
        </w:tc>
        <w:tc>
          <w:tcPr>
            <w:tcW w:w="813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749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(1) за коришћење теренског или комби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возила</w:t>
            </w:r>
          </w:p>
        </w:tc>
        <w:tc>
          <w:tcPr>
            <w:tcW w:w="813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120,00 дин./km,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749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за коришћење путничког возила</w:t>
            </w:r>
          </w:p>
        </w:tc>
        <w:tc>
          <w:tcPr>
            <w:tcW w:w="813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100,00 дин./km.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749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накнада трошкова авионског превоза</w:t>
            </w:r>
          </w:p>
        </w:tc>
        <w:tc>
          <w:tcPr>
            <w:tcW w:w="8132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12.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Ангажовање припадника Министарства за вршење безбедносних провера, осим када је износ накнаде за њихово вршење обухваћен републич</w:t>
      </w:r>
      <w:r w:rsidRPr="00AB7250">
        <w:rPr>
          <w:rFonts w:asciiTheme="majorHAnsi" w:hAnsiTheme="majorHAnsi"/>
          <w:color w:val="000000"/>
          <w:sz w:val="20"/>
          <w:szCs w:val="20"/>
        </w:rPr>
        <w:t>ком административном таксом, и уручивање писмена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86"/>
        <w:gridCol w:w="3674"/>
        <w:gridCol w:w="5361"/>
      </w:tblGrid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482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вршење безбедносних и оперативно-теренских провера и провера адресе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по захтеву</w:t>
            </w:r>
          </w:p>
        </w:tc>
        <w:tc>
          <w:tcPr>
            <w:tcW w:w="767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2.000,00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2)</w:t>
            </w:r>
          </w:p>
        </w:tc>
        <w:tc>
          <w:tcPr>
            <w:tcW w:w="482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уручивање писмена</w:t>
            </w:r>
          </w:p>
        </w:tc>
        <w:tc>
          <w:tcPr>
            <w:tcW w:w="767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1.750,00 дин.</w:t>
            </w:r>
          </w:p>
        </w:tc>
      </w:tr>
    </w:tbl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13.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 xml:space="preserve">Превоз и смештај странаца у објектима Министарства, </w:t>
      </w:r>
      <w:r w:rsidRPr="00AB7250">
        <w:rPr>
          <w:rFonts w:asciiTheme="majorHAnsi" w:hAnsiTheme="majorHAnsi"/>
          <w:color w:val="000000"/>
          <w:sz w:val="20"/>
          <w:szCs w:val="20"/>
        </w:rPr>
        <w:t>када странци поседују сопствена средства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501"/>
        <w:gridCol w:w="2568"/>
        <w:gridCol w:w="6352"/>
      </w:tblGrid>
      <w:tr w:rsidR="000A72EF" w:rsidRPr="00AB7250">
        <w:trPr>
          <w:trHeight w:val="90"/>
          <w:tblCellSpacing w:w="0" w:type="auto"/>
        </w:trPr>
        <w:tc>
          <w:tcPr>
            <w:tcW w:w="213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17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трошкови смештаја</w:t>
            </w:r>
          </w:p>
        </w:tc>
        <w:tc>
          <w:tcPr>
            <w:tcW w:w="909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2.820,00 дин./дан;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213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17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трошкови превоза (повратна километража)</w:t>
            </w:r>
          </w:p>
        </w:tc>
        <w:tc>
          <w:tcPr>
            <w:tcW w:w="909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65,50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213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172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ангажовање припадника Министарства</w:t>
            </w:r>
          </w:p>
        </w:tc>
        <w:tc>
          <w:tcPr>
            <w:tcW w:w="909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555,00дин./сат.</w:t>
            </w:r>
          </w:p>
        </w:tc>
      </w:tr>
    </w:tbl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14.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 xml:space="preserve">Ангажовање службених животиња, </w:t>
      </w:r>
      <w:r w:rsidRPr="00AB7250">
        <w:rPr>
          <w:rFonts w:asciiTheme="majorHAnsi" w:hAnsiTheme="majorHAnsi"/>
          <w:color w:val="000000"/>
          <w:sz w:val="20"/>
          <w:szCs w:val="20"/>
        </w:rPr>
        <w:t>ватрогасно-спасилачких бродова, бродова, справа, уређаја и друге опреме, као и обуке из области ванредних ситуација и других обука на основу захтева правних и физичких лица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17"/>
        <w:gridCol w:w="4709"/>
        <w:gridCol w:w="4695"/>
      </w:tblGrid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службеног коња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3.780,00 дин./дан;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службено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г пса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2.840,00 дин./дан;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заштитне ограде, без утовара, истовара и монтаже по комаду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400,00 дин./дан;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униформе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1.750,00 дин./дан;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ватрогасног возила</w:t>
            </w:r>
          </w:p>
        </w:tc>
        <w:tc>
          <w:tcPr>
            <w:tcW w:w="644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на подручју града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1.820,00дин./сат,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(2) у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међуградској вожњи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155,00 дин./km,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за сваког ангажованог припадника Министарства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превоз техничке воде ватрогасном аутоцистерном носивости до 5.000 литара воде:</w:t>
            </w:r>
          </w:p>
        </w:tc>
        <w:tc>
          <w:tcPr>
            <w:tcW w:w="644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до 5 km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2.025,00 дин.,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од 5 до 10 km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3.505,00 дин.,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преко 10 km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3.325,00 дин.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7)</w:t>
            </w: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превоз техничке воде ватрогасном аутоцистерном носивости преко 5.000 литара воде:</w:t>
            </w:r>
          </w:p>
        </w:tc>
        <w:tc>
          <w:tcPr>
            <w:tcW w:w="644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до 5 km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3.245,00 дин.,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од 5 до 10 km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4.925,00 дин.,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6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преко 10 km</w:t>
            </w:r>
          </w:p>
        </w:tc>
        <w:tc>
          <w:tcPr>
            <w:tcW w:w="64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5.245,00 дин.</w:t>
            </w:r>
          </w:p>
        </w:tc>
      </w:tr>
    </w:tbl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 xml:space="preserve">Поред трошкова из става 1. тач. 1)‒7) </w:t>
      </w:r>
      <w:r w:rsidRPr="00AB7250">
        <w:rPr>
          <w:rFonts w:asciiTheme="majorHAnsi" w:hAnsiTheme="majorHAnsi"/>
          <w:color w:val="000000"/>
          <w:sz w:val="20"/>
          <w:szCs w:val="20"/>
        </w:rPr>
        <w:t>овог члана, подносилац захтева сноси и трошкове таксе од 150,00 динара за сваки пређени километар преко 10 километара и дневницу возача у међуградској вожњи, када на њу оствари право.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"/>
        <w:gridCol w:w="492"/>
        <w:gridCol w:w="307"/>
        <w:gridCol w:w="3765"/>
        <w:gridCol w:w="1020"/>
        <w:gridCol w:w="1280"/>
        <w:gridCol w:w="1266"/>
        <w:gridCol w:w="1734"/>
      </w:tblGrid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8)</w:t>
            </w: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рад на висини: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(1) уз коришћење ватрогасних аутомеханичких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лестви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20.000,00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уз коришћење алпинистичке опреме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2.860,00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уз коришћење хидрауличних платформи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17.400,00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(4) у међуградској вожњи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300,00 дин./km,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(5) за сваког ангажованог припадника Министарства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555,00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(6) уз коришћење хидрауличних телескопских платформи дохватне висине до 54 m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20.000,00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9)</w:t>
            </w: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коришћења специјалне опреме за возила: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техничког возила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4.815,00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 међуградској вожњи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190,00 дин./km,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за сваког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ангажованог припадника Министарства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теретног ватрогасног возила: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камиона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970,00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 међуградској вожњи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145,00 дин./km,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за сваког ангажованог припадника Министарства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за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превоз изнајмљене ватрогасне опреме: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комби возилом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635,00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у међуградској вожњи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145,00 дин./km;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ватрогасног брода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36.920,00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за сваког ангажованог припадника Министарства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за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превозног електроагрегата са платформом за расвету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2.950,00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у међуградској вожњи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175,00 дин./km,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за сваког ангажованог припадника Министарства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6468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ватрогасних справа, уређаја и опреме:</w:t>
            </w:r>
          </w:p>
        </w:tc>
        <w:tc>
          <w:tcPr>
            <w:tcW w:w="6070" w:type="dxa"/>
            <w:gridSpan w:val="3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(1)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ватрогасне пумпе капацитета до 800 l/min.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1.125,00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ватрогасне пумпе капацитета преко</w:t>
            </w:r>
            <w:r w:rsidRPr="00AB7250">
              <w:rPr>
                <w:rFonts w:asciiTheme="majorHAnsi" w:hAnsiTheme="majorHAnsi"/>
                <w:sz w:val="20"/>
                <w:szCs w:val="20"/>
              </w:rPr>
              <w:br/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800 l/min.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1.785,00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преносног агрегата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1.880,00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(4) компресора за пуњење боца са компримованим ваздухом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300,00 дин./литру,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(5) ватрогасних лестава (састављаче, кукаче, растегаче)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915,00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(6) ваздушног јастука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7.350,00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(7) до 5 комада ватрогасних црева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Ø 52 mm</w:t>
            </w: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1.850,00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(8) од 5 до 10 комада ватрогасних црева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Ø 52 mm</w:t>
            </w: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2.585,00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(9) преко 10 комада ватрогасних црева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Ø 52 mm</w:t>
            </w: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4.330,00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(10) до 5 комада ватрогасних црева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Ø 75 mm</w:t>
            </w: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2.725,00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(11) од 5 до 10 комада ватрогасних црева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Ø 75 mm</w:t>
            </w: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4.330,00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(12) преко 10 комада ватрогасних црева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Ø 75 mm</w:t>
            </w: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5.185,00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(13) за сваког ангажованог припадника Министарства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554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оружја и опреме</w:t>
            </w:r>
          </w:p>
        </w:tc>
        <w:tc>
          <w:tcPr>
            <w:tcW w:w="3399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коришћење службеног оружја (комад)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1.595,00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коришћење једног комплета заштитне опреме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1.720,00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(3) за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сваког ангажованог припадника Министарства који ће обезбедити оружје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16)</w:t>
            </w: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коришћење опреме и средстава цивилне заштите</w:t>
            </w:r>
          </w:p>
        </w:tc>
        <w:tc>
          <w:tcPr>
            <w:tcW w:w="2049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преносних агрегата до 10 kw/сат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755,00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преносних агрегата од 10 kw/сат до 20 kw/сат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1.300,00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преносних агрегата од 20 kw/сат до 60 kw/сат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1.800,00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(4) преносних агрегата од 60 kw/сат до 150 kw/сат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2.210,00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(5) преносних агрегата преко 150 kw/сат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2.895,00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(6) шатор М-70 са једним пољем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840,00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(7) шаторско поље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325,00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(8) мобилне туш кабине и тоалети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3.145,00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(9) мобилне котларнице за загревање воде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3.145,00 дин./дан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(10) мобилна кухиња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2.300,00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(11) кревети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540,00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(12) сто са две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клупе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1.055,00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(13) вреће за спавање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315,00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(14) униформе Ц3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2.000,00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8" w:type="dxa"/>
            <w:gridSpan w:val="6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(15) шатор Losberger MultiflexP7, dim.12 x 21 m, Pagoda Losberger Garden Cottage 5x5</w:t>
            </w:r>
          </w:p>
        </w:tc>
        <w:tc>
          <w:tcPr>
            <w:tcW w:w="204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101.400,00 дин./дан.</w:t>
            </w:r>
          </w:p>
        </w:tc>
      </w:tr>
    </w:tbl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 xml:space="preserve">Поред трошкова из става 1. овог члана тач. </w:t>
      </w:r>
      <w:r w:rsidRPr="00AB7250">
        <w:rPr>
          <w:rFonts w:asciiTheme="majorHAnsi" w:hAnsiTheme="majorHAnsi"/>
          <w:color w:val="000000"/>
          <w:sz w:val="20"/>
          <w:szCs w:val="20"/>
        </w:rPr>
        <w:t>8)‒15), подносилац захтева сноси и трошкове дневнице возача у међуградској вожњи односно посаде брода у међуградској вожњи, када на то возач оствари право.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75"/>
        <w:gridCol w:w="3315"/>
        <w:gridCol w:w="1759"/>
        <w:gridCol w:w="3285"/>
        <w:gridCol w:w="887"/>
      </w:tblGrid>
      <w:tr w:rsidR="000A72EF" w:rsidRPr="00AB7250">
        <w:trPr>
          <w:trHeight w:val="90"/>
          <w:tblCellSpacing w:w="0" w:type="auto"/>
        </w:trPr>
        <w:tc>
          <w:tcPr>
            <w:tcW w:w="6186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694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обуке из области ванредних ситуација трећим лицима</w:t>
            </w:r>
          </w:p>
        </w:tc>
        <w:tc>
          <w:tcPr>
            <w:tcW w:w="1274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(1) ангажовање инструктора за извођење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основних обука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1.350,00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ангажовање инструктора за извођење специјалистичких обука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1.950,00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ангажовање инструктора за извођење специјалистичких обука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1.950,00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(4) ангажовање инструктора/предавача на обуци правних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лица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1.800,00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18)</w:t>
            </w: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ресурса аналогних и дигиталних радио мрежа Министарства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аналогне станице (ручна, колска и фиксна) – најам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1.200,00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аналогне станице коришћење станице са репетитором у возилу које је у пратњи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50,00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возило у пратњи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84,00 дин./km,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(4) за инсталацију терминалне опреме у возилу на подручју града, без инсталационог материјала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5.000,00 дин./km,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(5) ван МУП-а доплата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6.000,00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(6) инсталација и пуштање у рад репетитора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15.000,00 дин.,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(7) партиципација – коришћење ресурса када корисник поседује терминал и користи мрежу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480,00 дин./месечно,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(8) радио станице ТЕТРА – ручна, колска и фиксна – најам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2.400,00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(9) инсталација терминалне опреме ТЕТРА у возилу,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без инсталационог материјала, на подручју града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5.000,00 дин./возило,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(10) ван града доплата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6.000,00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(11) мобилна тетра базна станица са посадом, монтажа и пуштање у рад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80.000,00 дин./дан;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19)</w:t>
            </w: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ангажовање оркестра полиције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ангажовање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сваког припадника оркестра полиције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20)</w:t>
            </w: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обуке из области криминалистичке полиције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(1) ангажовање припадника Министарства за извођење специјалистичке обуке за поступање приликом проналаска и деактивирања илегалних лабораторија за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производњу психоактивних контролисаних супстанци и прекурсора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6.000,00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ангажовање инструктора за извођење специјалистичких обука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5.000,00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37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ангажовање припадника Министарства у логистичкој подршци у спровођењу специјалистичких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обука</w:t>
            </w:r>
          </w:p>
        </w:tc>
        <w:tc>
          <w:tcPr>
            <w:tcW w:w="5950" w:type="dxa"/>
            <w:gridSpan w:val="2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2.000,00 дин./дан.</w:t>
            </w:r>
          </w:p>
        </w:tc>
      </w:tr>
    </w:tbl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lastRenderedPageBreak/>
        <w:t>Члан 15.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Пружање услуга хеликоптером и ангажовање стручног ваздухопловног особља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63"/>
        <w:gridCol w:w="5250"/>
        <w:gridCol w:w="4008"/>
      </w:tblGrid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ношење спољашњег терета AB-212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300.000,00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снимање из ваздуха</w:t>
            </w:r>
          </w:p>
        </w:tc>
        <w:tc>
          <w:tcPr>
            <w:tcW w:w="5509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Хеликоптер AB-212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260.000,00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Хеликоптер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Gazela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140.580,00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Хеликоптер BELL 206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122.795,00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избацивање ветеринарских вакцина</w:t>
            </w:r>
          </w:p>
        </w:tc>
        <w:tc>
          <w:tcPr>
            <w:tcW w:w="5509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Хеликоптер Gazela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140.580,00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Хеликоптер BELL 206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130.795,00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Центар за обуку летачког особља (АТО) ХЈ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практичне обуке, испити и провере</w:t>
            </w:r>
          </w:p>
        </w:tc>
        <w:tc>
          <w:tcPr>
            <w:tcW w:w="5509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Хеликоптер AB-212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240.000,00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Хеликоптер Gazela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132.700,00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Хеликоптер BELL 206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116.915,00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прелети, превожење и позиционирање</w:t>
            </w:r>
          </w:p>
        </w:tc>
        <w:tc>
          <w:tcPr>
            <w:tcW w:w="5509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Хеликоптер AB-212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240.000,00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Хеликоптер Gazela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121.700,00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Хеликоптер BELL 206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116.915,00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ангажовање AMS, IRE механичара (једномоторни хеликоптер) на пословима линијског одржавања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2.915,00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ангажовање AMS, IRE механичара (двомоторни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хеликоптер) на пословима линијског одржавања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3.515,00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ангажовање AMS, IRE механичара (једномоторни хеликоптер) на пословима базног одржавања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3.515,00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ангажовање AMS, IRE механичара (двомоторни хеликоптер) на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пословима базног одр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жавања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4.910,00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10)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ангажовање ваздухопловног механичара – контролора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5.815,00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ангажовање инжењера, инжењера контроле квалитета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6.930,00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мерење масе ваздухоплова (до 2.730 MTOW)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34.750,00 дин./мерење;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мерење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масе ваздухоплова (до 5.700 MTOW)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43.925,00 дин./мерење;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мерење масе ваздухоплова (до 13.000 MTOW)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62.880,00 дин./мерење;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балансирање ротора, елиса и других ротирајућих склопова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9.550,00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16)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услуге Организације за продужење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пловидбености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2.035,00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734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ангажовање предавача теоријске обуке и практичне обуке на земљи</w:t>
            </w:r>
          </w:p>
        </w:tc>
        <w:tc>
          <w:tcPr>
            <w:tcW w:w="550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4.635,00 дин./сат.</w:t>
            </w:r>
          </w:p>
        </w:tc>
      </w:tr>
    </w:tbl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Чекање при дужности, када пилот и ваздухоплов морају да чекају клијента: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1"/>
        <w:gridCol w:w="6835"/>
        <w:gridCol w:w="3315"/>
      </w:tblGrid>
      <w:tr w:rsidR="000A72EF" w:rsidRPr="00AB7250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први сат без наплате</w:t>
            </w:r>
          </w:p>
        </w:tc>
        <w:tc>
          <w:tcPr>
            <w:tcW w:w="4478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сваки следећи сат</w:t>
            </w:r>
          </w:p>
        </w:tc>
        <w:tc>
          <w:tcPr>
            <w:tcW w:w="44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15.000,00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максимално време чекања ваздухоплова је 8 сати дневно</w:t>
            </w:r>
          </w:p>
        </w:tc>
        <w:tc>
          <w:tcPr>
            <w:tcW w:w="4478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(4) минимално време лета је 1 сат</w:t>
            </w:r>
          </w:p>
        </w:tc>
        <w:tc>
          <w:tcPr>
            <w:tcW w:w="4478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(5) у условима лета ноћу цена лета се увећава за 20.000 дин./сат за све операције, осим за ношење спољашњег терета које се ноћу не врши</w:t>
            </w:r>
          </w:p>
        </w:tc>
        <w:tc>
          <w:tcPr>
            <w:tcW w:w="4478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26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(6) сваки до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датни старт</w:t>
            </w:r>
          </w:p>
        </w:tc>
        <w:tc>
          <w:tcPr>
            <w:tcW w:w="44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6.278,00 дин./по мотору.</w:t>
            </w:r>
          </w:p>
        </w:tc>
      </w:tr>
    </w:tbl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16.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Ронилачко извиђање и претраживање терена и објеката, проналажење и вађење потонулих предмета.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Висина таксе за један сат подводних радова формира се тако што се основна цена ронилачког сата у износу од 6.270,00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динара помножи збиром коефицијената који карактеришу услове подводног рада.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Услови подводног рада изражени су следећим коефицијентима: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13"/>
        <w:gridCol w:w="1408"/>
      </w:tblGrid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1) Повољни услови роњења</w:t>
            </w:r>
          </w:p>
        </w:tc>
        <w:tc>
          <w:tcPr>
            <w:tcW w:w="68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Коефицијент 1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Под повољним условима роњења подразумевају се дневна роњења на дубинама до 40 m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 води чија је провидност већа од 2 m, температура преко 21степени Целзијуса, која није бактериолошки, хемијски ни радиолошки контаминирана, при стању таласа до 2 по Бофору и јачини струје до 0,6 kn. Роњење у повољним условима подразумева непосредно обезбе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ђење. 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 тешки услови роњења подразумевају</w:t>
            </w:r>
          </w:p>
        </w:tc>
        <w:tc>
          <w:tcPr>
            <w:tcW w:w="68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Коефицијент 2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ноћна роњења чији су остали услови као за повољне услове,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дневна роњења на дубинама 40–60 m,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дневна роњења у води чија је провидност од 0,5–2 m,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(4) дневна роњења при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температури воде од 16–21 степени Целзијуса,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(5) дневна роњења при стању таласа од 2–4,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(6) дневна роњења у струји јачине 0,6–0,8 kn,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(7) дневна роњења у бактериолошки или хемијски контаминираној води,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(8) роњења која се не могу непосредно обезбеђи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вати, без обзира на остале услове,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(9) роњења на великим надморским висинама, спелео роњење, роњење у олупинама (бунари, хидропостројења, потопљени тунели, рудници итд.),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(10) роњење у плаветнилу;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3) врло тешки услови роњења подразумевају</w:t>
            </w:r>
          </w:p>
        </w:tc>
        <w:tc>
          <w:tcPr>
            <w:tcW w:w="68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Коефицијент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извршавање оперативних задатака, без обзира на остале услове,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роњење у циљу проналажења и вађења утопљеника, без обзира на остале услове,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ноћна роњења чији су остали услови као за тешке услове,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(4) дневна роњења на дубинама већим од 6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0 m,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(5) дневна роњења у води чија је провидност мања од 0,5 m,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(6) сва ноћна роњења која се не могу непосредно обезбеђивати,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(7) дневна роњења при температури воде испод 16 степени Целзијуса,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(8) дневна роњења при стању таласа преко 4 m,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(9)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дневна роњења у струји јачине преко 0,8 kn,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(10) роњења испод леда,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(11) спелеороњења,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(12) роњења уз дисање кисеоника и вештачких гасних мешавина,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(13) роњења ради спасавања људских живота.</w:t>
            </w:r>
          </w:p>
        </w:tc>
        <w:tc>
          <w:tcPr>
            <w:tcW w:w="685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 xml:space="preserve">Коефицијент извођења подводних радова у изразито </w:t>
      </w:r>
      <w:r w:rsidRPr="00AB7250">
        <w:rPr>
          <w:rFonts w:asciiTheme="majorHAnsi" w:hAnsiTheme="majorHAnsi"/>
          <w:color w:val="000000"/>
          <w:sz w:val="20"/>
          <w:szCs w:val="20"/>
        </w:rPr>
        <w:t>загађеним и контаминираним водама, нафти и нафтним дериватима и њиховим спремницима, ренибунарима, зацевљеним системима, јамама, пећинама, бунарима и другим затвореним објектима, као и вађење експлозивних направа, износи 5.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Сваки започети сат роњења рачуна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се као пун сат.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17.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Изнајмљивање биоскопске сале, спортских објеката и одржавања спортске опреме, као и пружање обука правним и физичким лицима и израде приручника за полазнике обука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27"/>
        <w:gridCol w:w="5070"/>
        <w:gridCol w:w="4124"/>
      </w:tblGrid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биоскопска сала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4.540,00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главни терен:</w:t>
            </w:r>
          </w:p>
        </w:tc>
        <w:tc>
          <w:tcPr>
            <w:tcW w:w="5978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првенствене утакмице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16.250,00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тренинг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9.620,00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манифестације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144.685,00 дин./дан,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(4) атлетска стаза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1.120,00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терени 2, 4 и 5:</w:t>
            </w:r>
          </w:p>
        </w:tc>
        <w:tc>
          <w:tcPr>
            <w:tcW w:w="5978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првенствене утакмице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9.125,00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тренинг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6.120,00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манифестације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73.765,00 дин./дан;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терен 3 и шљака:</w:t>
            </w:r>
          </w:p>
        </w:tc>
        <w:tc>
          <w:tcPr>
            <w:tcW w:w="5978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првенствене утакмице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4.540,00 дин./сат,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тренинг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2.915,00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кошаркашко игралиште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1.050,00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одбојкашки терен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1.050,00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терен за мали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фудбал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1.270,00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тениски терен – током дана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тениски терен – током ноћи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2.000,00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изнајмљивање учионица са опремом (рачунар, пројектор, табла за писање)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1.910,00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изнајмљивање фискултурне сале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1.125,00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ноћење у наставним центрима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890,00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стрелишта у Наставним центрима Кула и Митрово Поље – до 5 особа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1.240,00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стрелишта у НЦ Митрово Поље – до 10 особа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1.750,00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коришћење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стрелишта у НЦ Кула –до 10 особа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1.750,00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16)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стрелишта у НЦ Кула и НЦ Митрово Поље – преко 10 особа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3.590,00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ангажовање аутоматизованог стрелишта за стрељачко оружје за гађање на даљинама до 400 m у НЦ Митрово Поље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3.22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18)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полигона за обуку од стране других државних органа или правних лица – до 5 особа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1.240,00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19)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полигона за обуку од стране других државних органа или правних лица– до 10 особа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2.335,00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20)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коришћење полигона за обуку од стране других државних органа или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правних лица преко 10 особа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3.275,00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21)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издавање аутоматизованог стрелишта за пиштоље и аутомате у НЦ Митрово Поље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3.780,00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22)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ангажовање инструктора/предавача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1.500,0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23)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„Филмске стрељане”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5.500,00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24)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„Тактичке куће”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5.800,00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25)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коришћење „Тактичке куће” за реализацију обука о поступању приликом откривања и деактивирања илегалних лабораторија за производњу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синтетичких дрога и прекурсора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6.000,00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26)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алпинистичког торња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5.800,00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27)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спортске хале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5.800,00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28)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коришћење сале за борилачке спортове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2.480,00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29)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прање веша у Наставним центрима у маши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ни капацитета 5 kg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940,00 дин./kg;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30)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прање веша у Наставним центрима у машини капацитета 10 kg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1.255,00 дин./kg;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31)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прање веша у Наставним центрима у машини капацитета 20 kg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1.840,00 дин./kg;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32)</w:t>
            </w:r>
          </w:p>
        </w:tc>
        <w:tc>
          <w:tcPr>
            <w:tcW w:w="6745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израда приручника за полазнике обуке, (формат Б5, фонт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12, проред 1)</w:t>
            </w:r>
          </w:p>
        </w:tc>
        <w:tc>
          <w:tcPr>
            <w:tcW w:w="5978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250,00 дин./стр.</w:t>
            </w:r>
          </w:p>
        </w:tc>
      </w:tr>
    </w:tbl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Цена часа подразумева школски час у трајању од 45 минута. Сваки започети сат/час, у смислу овог члана, рачуна се као пун сат/час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18.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Износ такси за поједине форензичке анализе, послове и обуке, као и анализе ДНК неспор</w:t>
      </w:r>
      <w:r w:rsidRPr="00AB7250">
        <w:rPr>
          <w:rFonts w:asciiTheme="majorHAnsi" w:hAnsiTheme="majorHAnsi"/>
          <w:color w:val="000000"/>
          <w:sz w:val="20"/>
          <w:szCs w:val="20"/>
        </w:rPr>
        <w:t>них и спорних биолошких узорака у циљу утврђивања ДНК профила, у складу са законом и другим прописом, а по захтеву надлежног органа износи: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39"/>
        <w:gridCol w:w="6138"/>
        <w:gridCol w:w="3144"/>
      </w:tblGrid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консултантске услуге за поступак увођења система контроле квалитета у форензичке лабораторије у складу са ISO/IEC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17025:2006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3.615,00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у области форензичке фотографије, видео снимања, израде фото и видео документације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28.515,00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у области израде сферне фотографије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17.980,00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обука у области израде цртежа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осумњиченог на основу описа оштећеног или сведока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19.000,00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идентификација лица и објеката са фото и видео материјала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1.135,00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израчунавање величине лица и објеката са фото и видео материјала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1.135,00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потврда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аутентичности фото и видео материјала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1.135,00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из области идентификације лица и објеката са фото и видео материјала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28.285,00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из области израчунавања величине лица и објеката са фото и видео материјала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29.210,00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из области утврђивања аутоентичности фото и видео материјала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20.880,00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добијање слике узорка скенирајућим електронским микроскопом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6.090,00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EDS анализа неорганских материјала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9.555,00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анализа проводника из пожара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9.555,00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за изолацију молекула ДНК из хуманих ћелија Chelex i Qiagen методом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59.375,00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за припрему узорака за PCR реакцију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28.260,00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обука за припрему узорака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за капиларну елетрофорезу и рад на генетичком анализатору GA3130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28.360,00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за анализу резултата – електроферограма добијених ДНК анализом и употреба GeneMapper програма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59.375,00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за вршење прегледа и узорковања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материјала за форензичку ДНК анализу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28.360,00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19)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утврђивање очинства на основу једног родитеља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25.955,00 дин./анализа;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20)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утврђивање очинства на основу оба родитеља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37.175,00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идентификација лица на основу блиских сродник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42.750,00 дин./</w:t>
            </w:r>
            <w:bookmarkStart w:id="0" w:name="_GoBack"/>
            <w:bookmarkEnd w:id="0"/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утврђивање присуства семене течности хуманог порекла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2.965,00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утврђивање присуства пљувачке хуманог порекла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2.965,00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биостатичка обрада података добијених форензичком ДНК анализом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5.500,00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инструктажа потпуне обраде лица места са аспекта судске медицине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355.415,00 дин./обрада;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едукација специјализаната судске медицине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355.415,00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из области вештачења рукописа и потписа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478.490,00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из области вештачења докумената и отисака печата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121.880,00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29)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из области вештачења писаћих машина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119.060,00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30)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вештачење рукописа и потписа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1.025,00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анализа GSR честица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980,00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ализа влакана сијалица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16.685,00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анализа површина прелома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15.205,00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из области анализе GSR честица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64.855,00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за рад на скенирајућем електронском микроскопу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199.915,00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услужно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вршење анализа из области форензичке хемије применом методе GC/MS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6.625,00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услужно вршење анализа из области форензичке хемије применом методе GC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5.815,00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услужно вршење анализа из области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форензичке хемије применом мет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оде HPLC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4.685,00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39)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услужно вршење анализа из области форензичке хемије применом методе LC/MS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8.115,00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40)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услужно вршење анализа из области форензичке хемије применом методе FTIR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3.485,00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услужно вршење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анализа из области форензичке хемије применом методе TLC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2.955,00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услужно вршење анализа из области форензичке хемије применом јонске хроматографије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4.000,00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микроскопија – применом стерео микроскопа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микроскопија – применом микроскопа са светлим/ тамним пољем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1.000,00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микроскопија – применом компаративног микроскопа са поларизованим светлом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2.000,00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микроскопија – применом компаративног микроскопа са флуоресценцијом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3.000,00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FTIR – Микроскопија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6.000,00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микроскпектрофотометрија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6.000,00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49)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стручна обука из области форензичке хемије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2.990,00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50)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предавања из области форензике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2.050,00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консултантске услуге из области форензичких вештачења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3.355,00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прелиминарно тестирање трага (крв, сперма, пљувачка)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2.820,00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изолација ДНК из биолошког узорка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740,00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концентровање изолата ДНК добијеног из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биолошког узорка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740,00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пречишћавање изолата ДНК добијеног из биолошког узорка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740,00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квантификација изолата ДНК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740,00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амплификација сета форензичких ДНК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маркера:</w:t>
            </w:r>
          </w:p>
        </w:tc>
        <w:tc>
          <w:tcPr>
            <w:tcW w:w="4181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(1) AmpFlSTRIdentifilerPlus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2.425,00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(2) AmpFlSTRSEfiler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1.810,00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(3) AmpFlSTRYfiler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3.055,00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0A72E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(4) AmpFlSTRMinifiler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4.085,00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електрофоретска анализа амплификованих форензичких ДНК маркера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495,00 дин./узорак;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59)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вештачење докумената и отисака печата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1.215,00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60)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вештачење писаћих машина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1.215,00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основна обука за форензичку обраду лица места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71.165,00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напредна обука за форензичку обраду лица места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476.340,00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за морфолошко тумачење трагова крви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29.440,00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за менаџмент форензичке обраде лица места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29.440,00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за примену хемијских метода у изазивању латентних трагова папиларних линија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29.440,00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предавања из области форензичке обраде лица места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2.145,00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вршење послова форензичке обраде лица места, фиксирања и обраде пронађених трагова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2.400,00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основна обука из области идентификације</w:t>
            </w:r>
            <w:r w:rsidRPr="00AB7250">
              <w:rPr>
                <w:rFonts w:asciiTheme="majorHAnsi" w:hAnsiTheme="majorHAnsi"/>
                <w:sz w:val="20"/>
                <w:szCs w:val="20"/>
              </w:rPr>
              <w:br/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лица на основу гласа и говора са</w:t>
            </w:r>
            <w:r w:rsidRPr="00AB7250">
              <w:rPr>
                <w:rFonts w:asciiTheme="majorHAnsi" w:hAnsiTheme="majorHAnsi"/>
                <w:sz w:val="20"/>
                <w:szCs w:val="20"/>
              </w:rPr>
              <w:br/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лингвистичко-фонетског становишта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61.850,00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69)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основна обука из области идентификације лица на основу гласа и говора са становишта инструменталне анализе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61.850,00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70)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идентификација лица на основу гласа и говора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1.210,00 дин./са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верификација лица са достављених снимака на основу гласа и говора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1.210,00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72)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аутентификација снимака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1.210,00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израда говорног профила говорника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1.210,00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вршење противдиверзионих прегледа код спортских,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културних, сајамских или других привредних догађаја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1.620,00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вршење противдиверзионих прегледа по посебном захтеву правних или физичких лица у вршењу своје привредне делатности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3.245,00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основна обука за вршење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противдиверзионих прегледа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169.340,00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напредна обука у области противдиверзионе заштите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478.940,00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спровођење стручне праксе у области форензике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480,00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79)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вештачење у области форензичке психологије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1.150,00 дин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80)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у области вештачења трагова газеће површине обуће и трагова пнеуматика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113.000,00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у области вештачења трагова алата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113.000,00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у области вештачења трагова саобраћајне незгоде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99.375,00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у области вештачења гардеробе на основу видео записа сигурносних камера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67.055,00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у области вештачења идентификационих ознака шасије и мотора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50.325,00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основна обука у области дактилоскопских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испитивања и вештачења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235.620,00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обука за испитивање функционалности ватреног оружја и барутни тест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30.590,00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основна обука за балистичка вештачења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356.610,00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специјалистичка обука за утврђивање узрока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пожара, експлозије и хаварија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356.190,00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89)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вештачења у области трасологије, пожара, дактилоскопије, идентификационих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бројева на моторним возилима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1.135,00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90)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балистичко вештачење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1.135,00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реконструкција догађаја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135,00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изнајмљивање коришћења компаративног трасолошког микроскопа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5.620,00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изнајмљивање коришћења микроскопа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4.870,00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изнајмљивање коришћења уређаја за мерење индекса преламања стакла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3.730,00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уређај за магнетно оптичку визуализацију ВИН-а „Регула”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3.730,00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репро уређај, за репродукцију површинских трагова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3.730,00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изнајмљивање коришћења компаративног балистичког микроскопа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5.620,00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изнајмљивање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коришћења тригер скена за мерење силе окидања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4.940,00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99)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испитивање и утврђивање оригиналности идентификационих ознака на возилу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17.200,00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100)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вештачење и форензичка анализа возила у циљу реконструкције идентификационе ознаке, односно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утврђивање идентитета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25.000,00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форензичка обрада идентификационе ознаке возила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5.000,00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форензичка обрада идентификационе ознаке мотора на возилу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3.000,00 дин.;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узимање отисака прстију, за потребе амбасада, дипломатских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представништава, приватних фирми, за путовања или запослења у иностранству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1.850,00 дин./компл.фиш;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упуцавање оружја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5.850,00 дин./ком;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мерење силе окидача код оружја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1.300,00 дин./ком;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поправка оружја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2.250,00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полиграфско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испитивање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16.100,00 дин./испитаник;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108)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израда психолошког профила лица на основу достављеног видео аудио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материјала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36.000,00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дин./испитаник;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109)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израда психолошког профила непознатог извршиоца кривичног дела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70.500,00 дин./испитаник;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110)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специјализовани курс за полиграфског испитивача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475.200,00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111)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психолошко тестирање и селекција кандидата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11.500,00 дин./кандидат;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112)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специјалистичка обука у области анализе вербалне и невербалне комуникације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31.000,00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113)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специјалистичка обука у области форензичког интервјуисања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31.000,00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114)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специјалистичка обука у области основа испитивања и ислеђивања лица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31.500,00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115)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специјалистичка обука у области преговарања у талачким и другим кризним 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ситуацијама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31.500,00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116)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специјалистичка обука у области селекције посебних кадрова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31.500,00 дин./обука;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117)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стручна предавања у области форензичке психологије, преговарања, селекције кадрова, невербалне комуникације и форензичког интервј</w:t>
            </w: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уисања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2.400,00 дин./сат;</w:t>
            </w:r>
          </w:p>
        </w:tc>
      </w:tr>
      <w:tr w:rsidR="000A72EF" w:rsidRPr="00AB7250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118)</w:t>
            </w:r>
          </w:p>
        </w:tc>
        <w:tc>
          <w:tcPr>
            <w:tcW w:w="8689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изнајмљивање полиграфске опреме</w:t>
            </w:r>
          </w:p>
        </w:tc>
        <w:tc>
          <w:tcPr>
            <w:tcW w:w="4181" w:type="dxa"/>
            <w:vAlign w:val="center"/>
          </w:tcPr>
          <w:p w:rsidR="000A72EF" w:rsidRPr="00AB7250" w:rsidRDefault="00AB7250">
            <w:pPr>
              <w:spacing w:after="150"/>
              <w:rPr>
                <w:rFonts w:asciiTheme="majorHAnsi" w:hAnsiTheme="majorHAnsi"/>
                <w:sz w:val="20"/>
                <w:szCs w:val="20"/>
              </w:rPr>
            </w:pPr>
            <w:r w:rsidRPr="00AB7250">
              <w:rPr>
                <w:rFonts w:asciiTheme="majorHAnsi" w:hAnsiTheme="majorHAnsi"/>
                <w:color w:val="000000"/>
                <w:sz w:val="20"/>
                <w:szCs w:val="20"/>
              </w:rPr>
              <w:t>5.200,00 дин./сат.</w:t>
            </w:r>
          </w:p>
        </w:tc>
      </w:tr>
    </w:tbl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19.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Средства остварена по основу услуга које пружа Министарство уплаћују се на рачун прописан за уплату општих прихода буџета Републике Србије.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20.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Висину накнаде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за услуге исхране и смештаја које Министарство пружа запосленима у Министарству, полицијским службеницима, полазницима образовних програма у Министарству, корисницима по уговору и трећим лицима у складу са могућностима, утврђује се према ценовнику услуга </w:t>
      </w:r>
      <w:r w:rsidRPr="00AB7250">
        <w:rPr>
          <w:rFonts w:asciiTheme="majorHAnsi" w:hAnsiTheme="majorHAnsi"/>
          <w:color w:val="000000"/>
          <w:sz w:val="20"/>
          <w:szCs w:val="20"/>
        </w:rPr>
        <w:t>који доноси министар.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21.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Даном ступања на снагу ове уредбе престаје да важи Уредба о висини накнада за услуге које пружа Министарство унутрашњих послова („Службени гласник РС”, бр. 126/14, 90/15 и 80/16) и Правилник о врстама услуга чијим пружањем Ми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нистарство унутрашњих послова може да </w:t>
      </w:r>
      <w:r w:rsidRPr="00AB7250">
        <w:rPr>
          <w:rFonts w:asciiTheme="majorHAnsi" w:hAnsiTheme="majorHAnsi"/>
          <w:color w:val="000000"/>
          <w:sz w:val="20"/>
          <w:szCs w:val="20"/>
        </w:rPr>
        <w:lastRenderedPageBreak/>
        <w:t>остварује допунска средства („Службени гласник РС”, бр. 64/06, 71/07, 14/08 и 8/13).</w:t>
      </w:r>
    </w:p>
    <w:p w:rsidR="000A72EF" w:rsidRPr="00AB7250" w:rsidRDefault="00AB7250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Члан 22.</w:t>
      </w:r>
    </w:p>
    <w:p w:rsidR="000A72EF" w:rsidRPr="00AB7250" w:rsidRDefault="00AB7250">
      <w:pPr>
        <w:spacing w:after="150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Ова уредба ступа на снагу наредног дана од дана објављивања у „Службеном гласнику Републике Србије”.</w:t>
      </w:r>
    </w:p>
    <w:p w:rsidR="000A72EF" w:rsidRPr="00AB7250" w:rsidRDefault="00AB7250">
      <w:pPr>
        <w:spacing w:after="150"/>
        <w:jc w:val="right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05 број 110-7188/2019</w:t>
      </w:r>
    </w:p>
    <w:p w:rsidR="000A72EF" w:rsidRPr="00AB7250" w:rsidRDefault="00AB7250">
      <w:pPr>
        <w:spacing w:after="150"/>
        <w:jc w:val="right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У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Београду, 18. јула 2019. године</w:t>
      </w:r>
    </w:p>
    <w:p w:rsidR="000A72EF" w:rsidRPr="00AB7250" w:rsidRDefault="00AB7250">
      <w:pPr>
        <w:spacing w:after="150"/>
        <w:jc w:val="right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b/>
          <w:color w:val="000000"/>
          <w:sz w:val="20"/>
          <w:szCs w:val="20"/>
        </w:rPr>
        <w:t>Влада</w:t>
      </w:r>
    </w:p>
    <w:p w:rsidR="000A72EF" w:rsidRPr="00AB7250" w:rsidRDefault="00AB7250">
      <w:pPr>
        <w:spacing w:after="150"/>
        <w:jc w:val="right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color w:val="000000"/>
          <w:sz w:val="20"/>
          <w:szCs w:val="20"/>
        </w:rPr>
        <w:t>Потпредседник Владе,</w:t>
      </w:r>
    </w:p>
    <w:p w:rsidR="000A72EF" w:rsidRPr="00AB7250" w:rsidRDefault="00AB7250">
      <w:pPr>
        <w:spacing w:after="150"/>
        <w:jc w:val="right"/>
        <w:rPr>
          <w:rFonts w:asciiTheme="majorHAnsi" w:hAnsiTheme="majorHAnsi"/>
          <w:sz w:val="20"/>
          <w:szCs w:val="20"/>
        </w:rPr>
      </w:pPr>
      <w:r w:rsidRPr="00AB7250">
        <w:rPr>
          <w:rFonts w:asciiTheme="majorHAnsi" w:hAnsiTheme="majorHAnsi"/>
          <w:b/>
          <w:color w:val="000000"/>
          <w:sz w:val="20"/>
          <w:szCs w:val="20"/>
        </w:rPr>
        <w:t>Расим Љајић,</w:t>
      </w:r>
      <w:r w:rsidRPr="00AB7250">
        <w:rPr>
          <w:rFonts w:asciiTheme="majorHAnsi" w:hAnsiTheme="majorHAnsi"/>
          <w:color w:val="000000"/>
          <w:sz w:val="20"/>
          <w:szCs w:val="20"/>
        </w:rPr>
        <w:t xml:space="preserve"> с.р.</w:t>
      </w:r>
    </w:p>
    <w:p w:rsidR="00AB7250" w:rsidRPr="00AB7250" w:rsidRDefault="00AB7250">
      <w:pPr>
        <w:spacing w:after="150"/>
        <w:jc w:val="right"/>
        <w:rPr>
          <w:rFonts w:asciiTheme="majorHAnsi" w:hAnsiTheme="majorHAnsi"/>
          <w:sz w:val="20"/>
          <w:szCs w:val="20"/>
        </w:rPr>
      </w:pPr>
    </w:p>
    <w:sectPr w:rsidR="00AB7250" w:rsidRPr="00AB7250" w:rsidSect="00AB7250">
      <w:pgSz w:w="11907" w:h="16839" w:code="9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EF"/>
    <w:rsid w:val="000A72EF"/>
    <w:rsid w:val="00A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47126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 Valcic</dc:creator>
  <cp:lastModifiedBy>Beba Valcic</cp:lastModifiedBy>
  <cp:revision>2</cp:revision>
  <dcterms:created xsi:type="dcterms:W3CDTF">2019-07-29T11:57:00Z</dcterms:created>
  <dcterms:modified xsi:type="dcterms:W3CDTF">2019-07-29T11:57:00Z</dcterms:modified>
</cp:coreProperties>
</file>