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62" w:rsidRPr="00B60F5E" w:rsidRDefault="003D4753">
      <w:pPr>
        <w:spacing w:after="225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color w:val="000000"/>
        </w:rPr>
        <w:t>PRAVILNIK</w:t>
      </w:r>
    </w:p>
    <w:p w:rsidR="00057562" w:rsidRPr="00B60F5E" w:rsidRDefault="003D4753">
      <w:pPr>
        <w:spacing w:after="225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</w:t>
      </w:r>
      <w:r w:rsidR="00621AD0" w:rsidRPr="00B60F5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uslovima</w:t>
      </w:r>
      <w:r w:rsidR="00621AD0" w:rsidRPr="00B60F5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koje</w:t>
      </w:r>
      <w:r w:rsidR="00621AD0" w:rsidRPr="00B60F5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treba</w:t>
      </w:r>
      <w:r w:rsidR="00621AD0" w:rsidRPr="00B60F5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da</w:t>
      </w:r>
      <w:r w:rsidR="00621AD0" w:rsidRPr="00B60F5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ispunjavaju</w:t>
      </w:r>
      <w:r w:rsidR="00621AD0" w:rsidRPr="00B60F5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prostorije</w:t>
      </w:r>
      <w:r w:rsidR="00621AD0" w:rsidRPr="00B60F5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za</w:t>
      </w:r>
      <w:r w:rsidR="00621AD0" w:rsidRPr="00B60F5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zadržavanje</w:t>
      </w:r>
      <w:r w:rsidR="00621AD0" w:rsidRPr="00B60F5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lica</w:t>
      </w:r>
    </w:p>
    <w:p w:rsidR="00057562" w:rsidRPr="00B60F5E" w:rsidRDefault="00621AD0">
      <w:pPr>
        <w:spacing w:after="120"/>
        <w:jc w:val="center"/>
        <w:rPr>
          <w:rFonts w:ascii="Arial" w:hAnsi="Arial" w:cs="Arial"/>
        </w:rPr>
      </w:pPr>
      <w:r w:rsidRPr="00B60F5E">
        <w:rPr>
          <w:rFonts w:ascii="Arial" w:hAnsi="Arial" w:cs="Arial"/>
          <w:color w:val="000000"/>
        </w:rPr>
        <w:t>"</w:t>
      </w:r>
      <w:r w:rsidR="003D4753">
        <w:rPr>
          <w:rFonts w:ascii="Arial" w:hAnsi="Arial" w:cs="Arial"/>
          <w:color w:val="000000"/>
        </w:rPr>
        <w:t>Službeni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glasnik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RS</w:t>
      </w:r>
      <w:r w:rsidRPr="00B60F5E">
        <w:rPr>
          <w:rFonts w:ascii="Arial" w:hAnsi="Arial" w:cs="Arial"/>
          <w:color w:val="000000"/>
        </w:rPr>
        <w:t xml:space="preserve">", </w:t>
      </w:r>
      <w:r w:rsidR="003D4753">
        <w:rPr>
          <w:rFonts w:ascii="Arial" w:hAnsi="Arial" w:cs="Arial"/>
          <w:color w:val="000000"/>
        </w:rPr>
        <w:t>broj</w:t>
      </w:r>
      <w:r w:rsidRPr="00B60F5E">
        <w:rPr>
          <w:rFonts w:ascii="Arial" w:hAnsi="Arial" w:cs="Arial"/>
          <w:color w:val="000000"/>
        </w:rPr>
        <w:t xml:space="preserve"> 34 </w:t>
      </w:r>
      <w:r w:rsidR="003D4753">
        <w:rPr>
          <w:rFonts w:ascii="Arial" w:hAnsi="Arial" w:cs="Arial"/>
          <w:color w:val="000000"/>
        </w:rPr>
        <w:t>od</w:t>
      </w:r>
      <w:r w:rsidRPr="00B60F5E">
        <w:rPr>
          <w:rFonts w:ascii="Arial" w:hAnsi="Arial" w:cs="Arial"/>
          <w:color w:val="000000"/>
        </w:rPr>
        <w:t xml:space="preserve"> 4. </w:t>
      </w:r>
      <w:r w:rsidR="003D4753">
        <w:rPr>
          <w:rFonts w:ascii="Arial" w:hAnsi="Arial" w:cs="Arial"/>
          <w:color w:val="000000"/>
        </w:rPr>
        <w:t>maja</w:t>
      </w:r>
      <w:r w:rsidRPr="00B60F5E">
        <w:rPr>
          <w:rFonts w:ascii="Arial" w:hAnsi="Arial" w:cs="Arial"/>
          <w:color w:val="000000"/>
        </w:rPr>
        <w:t xml:space="preserve"> 2018.</w:t>
      </w:r>
    </w:p>
    <w:p w:rsidR="00B60F5E" w:rsidRDefault="00B60F5E">
      <w:pPr>
        <w:spacing w:after="120"/>
        <w:jc w:val="center"/>
        <w:rPr>
          <w:rFonts w:ascii="Arial" w:hAnsi="Arial" w:cs="Arial"/>
          <w:color w:val="000000"/>
        </w:rPr>
      </w:pPr>
    </w:p>
    <w:p w:rsidR="00057562" w:rsidRPr="00B60F5E" w:rsidRDefault="003D475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21AD0" w:rsidRPr="00B60F5E">
        <w:rPr>
          <w:rFonts w:ascii="Arial" w:hAnsi="Arial" w:cs="Arial"/>
          <w:color w:val="000000"/>
        </w:rPr>
        <w:t xml:space="preserve"> 1.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Ovim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pravilnikom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propisuju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uslovi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treba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ispunjavaju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prostorije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namenjene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21AD0" w:rsidRPr="00B60F5E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daljem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tekstu</w:t>
      </w:r>
      <w:r w:rsidR="00621AD0" w:rsidRPr="00B60F5E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prostorije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>).</w:t>
      </w:r>
    </w:p>
    <w:p w:rsidR="00057562" w:rsidRPr="00B60F5E" w:rsidRDefault="003D475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21AD0" w:rsidRPr="00B60F5E">
        <w:rPr>
          <w:rFonts w:ascii="Arial" w:hAnsi="Arial" w:cs="Arial"/>
          <w:color w:val="000000"/>
        </w:rPr>
        <w:t xml:space="preserve"> 2.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Prostorije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moraju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toliko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prostrane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21AD0" w:rsidRPr="00B60F5E">
        <w:rPr>
          <w:rFonts w:ascii="Arial" w:hAnsi="Arial" w:cs="Arial"/>
          <w:color w:val="000000"/>
        </w:rPr>
        <w:t>:</w:t>
      </w:r>
    </w:p>
    <w:p w:rsidR="00057562" w:rsidRPr="00B60F5E" w:rsidRDefault="00621AD0">
      <w:pPr>
        <w:spacing w:after="150"/>
        <w:rPr>
          <w:rFonts w:ascii="Arial" w:hAnsi="Arial" w:cs="Arial"/>
        </w:rPr>
      </w:pPr>
      <w:r w:rsidRPr="00B60F5E">
        <w:rPr>
          <w:rFonts w:ascii="Arial" w:hAnsi="Arial" w:cs="Arial"/>
          <w:color w:val="000000"/>
        </w:rPr>
        <w:t xml:space="preserve">1) </w:t>
      </w:r>
      <w:r w:rsidR="003D4753">
        <w:rPr>
          <w:rFonts w:ascii="Arial" w:hAnsi="Arial" w:cs="Arial"/>
          <w:color w:val="000000"/>
        </w:rPr>
        <w:t>ukoliko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se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u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njima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zadržava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jedno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lice</w:t>
      </w:r>
      <w:r w:rsidRPr="00B60F5E">
        <w:rPr>
          <w:rFonts w:ascii="Arial" w:hAnsi="Arial" w:cs="Arial"/>
          <w:color w:val="000000"/>
        </w:rPr>
        <w:t xml:space="preserve">, </w:t>
      </w:r>
      <w:r w:rsidR="003D4753">
        <w:rPr>
          <w:rFonts w:ascii="Arial" w:hAnsi="Arial" w:cs="Arial"/>
          <w:color w:val="000000"/>
        </w:rPr>
        <w:t>one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moraju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imati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najmanje</w:t>
      </w:r>
      <w:r w:rsidRPr="00B60F5E">
        <w:rPr>
          <w:rFonts w:ascii="Arial" w:hAnsi="Arial" w:cs="Arial"/>
          <w:color w:val="000000"/>
        </w:rPr>
        <w:t xml:space="preserve"> 7 m² </w:t>
      </w:r>
      <w:r w:rsidR="003D4753">
        <w:rPr>
          <w:rFonts w:ascii="Arial" w:hAnsi="Arial" w:cs="Arial"/>
          <w:color w:val="000000"/>
        </w:rPr>
        <w:t>prostora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sa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sanitarnim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prostorom</w:t>
      </w:r>
      <w:r w:rsidRPr="00B60F5E">
        <w:rPr>
          <w:rFonts w:ascii="Arial" w:hAnsi="Arial" w:cs="Arial"/>
          <w:color w:val="000000"/>
        </w:rPr>
        <w:t>;</w:t>
      </w:r>
    </w:p>
    <w:p w:rsidR="00057562" w:rsidRPr="00B60F5E" w:rsidRDefault="00621AD0">
      <w:pPr>
        <w:spacing w:after="150"/>
        <w:rPr>
          <w:rFonts w:ascii="Arial" w:hAnsi="Arial" w:cs="Arial"/>
        </w:rPr>
      </w:pPr>
      <w:r w:rsidRPr="00B60F5E">
        <w:rPr>
          <w:rFonts w:ascii="Arial" w:hAnsi="Arial" w:cs="Arial"/>
          <w:color w:val="000000"/>
        </w:rPr>
        <w:t xml:space="preserve">2) </w:t>
      </w:r>
      <w:r w:rsidR="003D4753">
        <w:rPr>
          <w:rFonts w:ascii="Arial" w:hAnsi="Arial" w:cs="Arial"/>
          <w:color w:val="000000"/>
        </w:rPr>
        <w:t>ukoliko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se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u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njima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zadržava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više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lica</w:t>
      </w:r>
      <w:r w:rsidRPr="00B60F5E">
        <w:rPr>
          <w:rFonts w:ascii="Arial" w:hAnsi="Arial" w:cs="Arial"/>
          <w:color w:val="000000"/>
        </w:rPr>
        <w:t xml:space="preserve">, </w:t>
      </w:r>
      <w:r w:rsidR="003D4753">
        <w:rPr>
          <w:rFonts w:ascii="Arial" w:hAnsi="Arial" w:cs="Arial"/>
          <w:color w:val="000000"/>
        </w:rPr>
        <w:t>svako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zadržano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lice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mora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imati</w:t>
      </w:r>
      <w:r w:rsidRPr="00B60F5E">
        <w:rPr>
          <w:rFonts w:ascii="Arial" w:hAnsi="Arial" w:cs="Arial"/>
          <w:color w:val="000000"/>
        </w:rPr>
        <w:t xml:space="preserve"> </w:t>
      </w:r>
      <w:r w:rsidR="003D4753">
        <w:rPr>
          <w:rFonts w:ascii="Arial" w:hAnsi="Arial" w:cs="Arial"/>
          <w:color w:val="000000"/>
        </w:rPr>
        <w:t>najmanje</w:t>
      </w:r>
      <w:r w:rsidRPr="00B60F5E">
        <w:rPr>
          <w:rFonts w:ascii="Arial" w:hAnsi="Arial" w:cs="Arial"/>
          <w:color w:val="000000"/>
        </w:rPr>
        <w:t xml:space="preserve"> 4 m² </w:t>
      </w:r>
      <w:r w:rsidR="003D4753">
        <w:rPr>
          <w:rFonts w:ascii="Arial" w:hAnsi="Arial" w:cs="Arial"/>
          <w:color w:val="000000"/>
        </w:rPr>
        <w:t>prostora</w:t>
      </w:r>
      <w:r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pravilu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visina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prostorija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plafona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mora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biti</w:t>
      </w:r>
      <w:r w:rsidR="00621AD0" w:rsidRPr="00B60F5E">
        <w:rPr>
          <w:rFonts w:ascii="Arial" w:hAnsi="Arial" w:cs="Arial"/>
          <w:color w:val="000000"/>
        </w:rPr>
        <w:t xml:space="preserve"> 2,5 m, </w:t>
      </w:r>
      <w:r>
        <w:rPr>
          <w:rFonts w:ascii="Arial" w:hAnsi="Arial" w:cs="Arial"/>
          <w:color w:val="000000"/>
        </w:rPr>
        <w:t>izuzetno</w:t>
      </w:r>
      <w:r w:rsidR="00621AD0" w:rsidRPr="00B60F5E">
        <w:rPr>
          <w:rFonts w:ascii="Arial" w:hAnsi="Arial" w:cs="Arial"/>
          <w:color w:val="000000"/>
        </w:rPr>
        <w:t xml:space="preserve"> 2,25 m </w:t>
      </w:r>
      <w:r>
        <w:rPr>
          <w:rFonts w:ascii="Arial" w:hAnsi="Arial" w:cs="Arial"/>
          <w:color w:val="000000"/>
        </w:rPr>
        <w:t>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slučaju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adaptacije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postojećih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prostorija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širina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najmanje</w:t>
      </w:r>
      <w:r w:rsidR="00621AD0" w:rsidRPr="00B60F5E">
        <w:rPr>
          <w:rFonts w:ascii="Arial" w:hAnsi="Arial" w:cs="Arial"/>
          <w:color w:val="000000"/>
        </w:rPr>
        <w:t xml:space="preserve"> 2 m.</w:t>
      </w:r>
    </w:p>
    <w:p w:rsidR="00057562" w:rsidRPr="00B60F5E" w:rsidRDefault="003D475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21AD0" w:rsidRPr="00B60F5E">
        <w:rPr>
          <w:rFonts w:ascii="Arial" w:hAnsi="Arial" w:cs="Arial"/>
          <w:color w:val="000000"/>
        </w:rPr>
        <w:t xml:space="preserve"> 3.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Prostorije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namenjene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duže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21AD0" w:rsidRPr="00B60F5E"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časova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moraju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opremljene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posebnim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ležajem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posteljinom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koja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sastoji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21AD0" w:rsidRPr="00B60F5E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dušeka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jastuka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jastučnice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čaršava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ćebadi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navlake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ćebe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svako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zadržano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lice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Zadržano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može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prostoriji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koristi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svoju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posteljinu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može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uskratiti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razloga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bezbednosti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Prostorije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namenjene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 w:rsidR="00621AD0" w:rsidRPr="00B60F5E"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časova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moraju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opremljene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dovoljnim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brojem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stolica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klupa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sedanje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svako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zadržano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lice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Izuzetno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 w:rsidR="00621AD0" w:rsidRPr="00B60F5E"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časova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mogu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koristiti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radne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prostorije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organizacione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jedinice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neposredan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nadzor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policijskog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službenika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vreme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trajanja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21AD0" w:rsidRPr="00B60F5E">
        <w:rPr>
          <w:rFonts w:ascii="Arial" w:hAnsi="Arial" w:cs="Arial"/>
          <w:color w:val="000000"/>
        </w:rPr>
        <w:t xml:space="preserve"> 4.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Prostorije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moraju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čiste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suve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zagrejane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skladu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klimatskim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prilikama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dovoljno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osvetljene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prirodnim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veštačkim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svetlom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omogućava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čitanje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bez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smetnji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vid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21AD0" w:rsidRPr="00B60F5E">
        <w:rPr>
          <w:rFonts w:ascii="Arial" w:hAnsi="Arial" w:cs="Arial"/>
          <w:color w:val="000000"/>
        </w:rPr>
        <w:t xml:space="preserve"> 5.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Prostorije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moraju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imati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dotok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svežeg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vazduha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koji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obezbeđuje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prirodnim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provetravanjem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adekvatnim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uređajem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ventilaciju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21AD0" w:rsidRPr="00B60F5E">
        <w:rPr>
          <w:rFonts w:ascii="Arial" w:hAnsi="Arial" w:cs="Arial"/>
          <w:color w:val="000000"/>
        </w:rPr>
        <w:t xml:space="preserve"> 6.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Prostorije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moraju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imati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sanitarne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uređaje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namenjene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higijene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zadržanog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dotokom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čiste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pijaće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vode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Sanitarni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uređaji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moraju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fizički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odvojiti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postavljanjem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paravana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drugi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način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tako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tokom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njihovog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korišćenja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narušava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privatnost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zadržanog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Ako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prostorija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sanitarne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uređaje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stava</w:t>
      </w:r>
      <w:r w:rsidR="00621AD0" w:rsidRPr="00B60F5E">
        <w:rPr>
          <w:rFonts w:ascii="Arial" w:hAnsi="Arial" w:cs="Arial"/>
          <w:color w:val="000000"/>
        </w:rPr>
        <w:t xml:space="preserve"> 1. </w:t>
      </w:r>
      <w:r>
        <w:rPr>
          <w:rFonts w:ascii="Arial" w:hAnsi="Arial" w:cs="Arial"/>
          <w:color w:val="000000"/>
        </w:rPr>
        <w:t>ovog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korišćenje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pijaće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vode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higijene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zadržanog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mora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omogućiti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korišćenjem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namenjenih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prostorija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organizacione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jedinice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pod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nadzorom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policijskog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službenika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način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narušava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privatnost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zadržanog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Prostorije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moraju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čiste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dezinfekcija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sanitarnih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uređaja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instalacija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tim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prostorijama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obavlja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tromesečno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21AD0" w:rsidRPr="00B60F5E">
        <w:rPr>
          <w:rFonts w:ascii="Arial" w:hAnsi="Arial" w:cs="Arial"/>
          <w:color w:val="000000"/>
        </w:rPr>
        <w:t xml:space="preserve"> 7.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prostoriji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postavljeni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električni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uređaji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osvetljenje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video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nadzor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pozivanje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policijskih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službenika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grejanje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moraju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mehanički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zaštiti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tako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zadržano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može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samopovrediti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delovanjem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električne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struje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Prostorije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neposredno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fizički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nadziru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policijskog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službenika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moraju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imati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uređaje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video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nadzor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pozivanje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policijskih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službenika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Upotreba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uređaja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video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nadzor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mora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vidno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označena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prostoriji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Uređajima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stava</w:t>
      </w:r>
      <w:r w:rsidR="00621AD0" w:rsidRPr="00B60F5E">
        <w:rPr>
          <w:rFonts w:ascii="Arial" w:hAnsi="Arial" w:cs="Arial"/>
          <w:color w:val="000000"/>
        </w:rPr>
        <w:t xml:space="preserve"> 3. </w:t>
      </w:r>
      <w:r>
        <w:rPr>
          <w:rFonts w:ascii="Arial" w:hAnsi="Arial" w:cs="Arial"/>
          <w:color w:val="000000"/>
        </w:rPr>
        <w:t>ovog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mogu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nadzirati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namenjeni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higijenske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potrebe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zadržanog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21AD0" w:rsidRPr="00B60F5E">
        <w:rPr>
          <w:rFonts w:ascii="Arial" w:hAnsi="Arial" w:cs="Arial"/>
          <w:color w:val="000000"/>
        </w:rPr>
        <w:t xml:space="preserve"> 8.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Staklene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površine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prozora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eventualno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druge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staklene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površine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prostoriji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moraju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zaštićene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metalnom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zaštitom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koja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sprečava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njihovo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lomljenje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eventualno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samopovređivanje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zadržanog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21AD0" w:rsidRPr="00B60F5E">
        <w:rPr>
          <w:rFonts w:ascii="Arial" w:hAnsi="Arial" w:cs="Arial"/>
          <w:color w:val="000000"/>
        </w:rPr>
        <w:t xml:space="preserve"> 9.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Plafon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zidovi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prostorije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moraju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glatkih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površina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okrečeni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neutralnim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bojama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bez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postavljenih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zidnih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pločica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vešalica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drugih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predmeta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mogu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poslužiti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samopovređivanje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zadržanog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osim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pričvršćenih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zid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odlaganje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odeće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zadržanog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21AD0" w:rsidRPr="00B60F5E">
        <w:rPr>
          <w:rFonts w:ascii="Arial" w:hAnsi="Arial" w:cs="Arial"/>
          <w:color w:val="000000"/>
        </w:rPr>
        <w:t xml:space="preserve"> 10.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Adaptacija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postojećih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izrada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novih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prostorija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zadržavanje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skladu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uslovima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propisanim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ovim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pravilnikom</w:t>
      </w:r>
      <w:r w:rsidR="00621AD0" w:rsidRPr="00B60F5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izvršiće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godine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stupanja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snagu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pravilnika</w:t>
      </w:r>
      <w:r w:rsidR="00621AD0" w:rsidRPr="00B60F5E">
        <w:rPr>
          <w:rFonts w:ascii="Arial" w:hAnsi="Arial" w:cs="Arial"/>
          <w:color w:val="000000"/>
        </w:rPr>
        <w:t>.</w:t>
      </w:r>
    </w:p>
    <w:p w:rsidR="00057562" w:rsidRPr="00B60F5E" w:rsidRDefault="003D475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21AD0" w:rsidRPr="00B60F5E">
        <w:rPr>
          <w:rFonts w:ascii="Arial" w:hAnsi="Arial" w:cs="Arial"/>
          <w:color w:val="000000"/>
        </w:rPr>
        <w:t xml:space="preserve"> 11.</w:t>
      </w:r>
    </w:p>
    <w:p w:rsidR="00057562" w:rsidRPr="00B60F5E" w:rsidRDefault="003D4753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Ovaj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stupa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snagu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osmog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objavljivanja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21AD0" w:rsidRPr="00B60F5E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Službenom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glasniku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621AD0" w:rsidRPr="00B60F5E">
        <w:rPr>
          <w:rFonts w:ascii="Arial" w:hAnsi="Arial" w:cs="Arial"/>
          <w:color w:val="000000"/>
        </w:rPr>
        <w:t>”.</w:t>
      </w:r>
    </w:p>
    <w:p w:rsidR="00057562" w:rsidRPr="00B60F5E" w:rsidRDefault="003D4753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Broj</w:t>
      </w:r>
      <w:r w:rsidR="00621AD0" w:rsidRPr="00B60F5E">
        <w:rPr>
          <w:rFonts w:ascii="Arial" w:hAnsi="Arial" w:cs="Arial"/>
          <w:color w:val="000000"/>
        </w:rPr>
        <w:t xml:space="preserve"> 01-3036/18-4</w:t>
      </w:r>
    </w:p>
    <w:p w:rsidR="00057562" w:rsidRPr="00B60F5E" w:rsidRDefault="003D4753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Beogradu</w:t>
      </w:r>
      <w:r w:rsidR="00621AD0" w:rsidRPr="00B60F5E">
        <w:rPr>
          <w:rFonts w:ascii="Arial" w:hAnsi="Arial" w:cs="Arial"/>
          <w:color w:val="000000"/>
        </w:rPr>
        <w:t xml:space="preserve">, 27. </w:t>
      </w:r>
      <w:r>
        <w:rPr>
          <w:rFonts w:ascii="Arial" w:hAnsi="Arial" w:cs="Arial"/>
          <w:color w:val="000000"/>
        </w:rPr>
        <w:t>aprila</w:t>
      </w:r>
      <w:r w:rsidR="00621AD0" w:rsidRPr="00B60F5E">
        <w:rPr>
          <w:rFonts w:ascii="Arial" w:hAnsi="Arial" w:cs="Arial"/>
          <w:color w:val="000000"/>
        </w:rPr>
        <w:t xml:space="preserve"> 2018. </w:t>
      </w:r>
      <w:r>
        <w:rPr>
          <w:rFonts w:ascii="Arial" w:hAnsi="Arial" w:cs="Arial"/>
          <w:color w:val="000000"/>
        </w:rPr>
        <w:t>godine</w:t>
      </w:r>
    </w:p>
    <w:p w:rsidR="00057562" w:rsidRPr="00B60F5E" w:rsidRDefault="003D4753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Potpredsednik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Vlade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ministar</w:t>
      </w:r>
      <w:r w:rsidR="00621AD0" w:rsidRPr="00B60F5E">
        <w:rPr>
          <w:rFonts w:ascii="Arial" w:hAnsi="Arial" w:cs="Arial"/>
          <w:color w:val="000000"/>
        </w:rPr>
        <w:t>,</w:t>
      </w:r>
    </w:p>
    <w:p w:rsidR="00057562" w:rsidRPr="00B60F5E" w:rsidRDefault="003D4753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dr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Nebojša</w:t>
      </w:r>
      <w:r w:rsidR="00621AD0" w:rsidRPr="00B60F5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Stefanović</w:t>
      </w:r>
      <w:r w:rsidR="00621AD0" w:rsidRPr="00B60F5E">
        <w:rPr>
          <w:rFonts w:ascii="Arial" w:hAnsi="Arial" w:cs="Arial"/>
          <w:b/>
          <w:color w:val="000000"/>
        </w:rPr>
        <w:t>,</w:t>
      </w:r>
      <w:r w:rsidR="00621AD0" w:rsidRPr="00B60F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621AD0" w:rsidRPr="00B60F5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r</w:t>
      </w:r>
      <w:r w:rsidR="00621AD0" w:rsidRPr="00B60F5E">
        <w:rPr>
          <w:rFonts w:ascii="Arial" w:hAnsi="Arial" w:cs="Arial"/>
          <w:color w:val="000000"/>
        </w:rPr>
        <w:t>.</w:t>
      </w:r>
      <w:bookmarkEnd w:id="0"/>
    </w:p>
    <w:sectPr w:rsidR="00057562" w:rsidRPr="00B60F5E" w:rsidSect="00B60F5E">
      <w:pgSz w:w="11907" w:h="16839" w:code="9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62"/>
    <w:rsid w:val="00057562"/>
    <w:rsid w:val="003D4753"/>
    <w:rsid w:val="00621AD0"/>
    <w:rsid w:val="00B6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575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57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575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5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cp:lastPrinted>2019-01-30T14:23:00Z</cp:lastPrinted>
  <dcterms:created xsi:type="dcterms:W3CDTF">2019-01-30T14:23:00Z</dcterms:created>
  <dcterms:modified xsi:type="dcterms:W3CDTF">2019-01-30T14:23:00Z</dcterms:modified>
</cp:coreProperties>
</file>