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70. </w:t>
      </w:r>
      <w:r>
        <w:rPr>
          <w:rFonts w:ascii="Times New Roman" w:hAnsi="Times New Roman" w:cs="Times New Roman"/>
          <w:color w:val="000000"/>
        </w:rPr>
        <w:t>stav</w:t>
      </w:r>
      <w:r w:rsidR="00657EC8" w:rsidRPr="005E5368">
        <w:rPr>
          <w:rFonts w:ascii="Times New Roman" w:hAnsi="Times New Roman" w:cs="Times New Roman"/>
          <w:color w:val="000000"/>
        </w:rPr>
        <w:t xml:space="preserve"> 6. </w:t>
      </w:r>
      <w:r>
        <w:rPr>
          <w:rFonts w:ascii="Times New Roman" w:hAnsi="Times New Roman" w:cs="Times New Roman"/>
          <w:color w:val="000000"/>
        </w:rPr>
        <w:t>Zakona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policiji</w:t>
      </w:r>
      <w:r w:rsidR="00657EC8" w:rsidRPr="005E5368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Službeni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657EC8" w:rsidRPr="005E5368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</w:t>
      </w:r>
      <w:r w:rsidR="00657EC8" w:rsidRPr="005E5368">
        <w:rPr>
          <w:rFonts w:ascii="Times New Roman" w:hAnsi="Times New Roman" w:cs="Times New Roman"/>
          <w:color w:val="000000"/>
        </w:rPr>
        <w:t xml:space="preserve">. 6/16, 24/18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87/18) </w:t>
      </w:r>
      <w:r>
        <w:rPr>
          <w:rFonts w:ascii="Times New Roman" w:hAnsi="Times New Roman" w:cs="Times New Roman"/>
          <w:color w:val="000000"/>
        </w:rPr>
        <w:t>uz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ministra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pravosuđa</w:t>
      </w:r>
      <w:r w:rsidR="00657EC8" w:rsidRPr="005E5368">
        <w:rPr>
          <w:rFonts w:ascii="Times New Roman" w:hAnsi="Times New Roman" w:cs="Times New Roman"/>
          <w:color w:val="000000"/>
        </w:rPr>
        <w:t>,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Ministar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donosi</w:t>
      </w:r>
    </w:p>
    <w:p w:rsidR="008B3581" w:rsidRPr="005E5368" w:rsidRDefault="00F95875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PRAVILNIK</w:t>
      </w:r>
    </w:p>
    <w:p w:rsidR="008B3581" w:rsidRPr="005E5368" w:rsidRDefault="00F95875">
      <w:pPr>
        <w:spacing w:after="2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načinu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uslovima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primene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policijskih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ovlašćenja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prema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maloletnim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licima</w:t>
      </w:r>
    </w:p>
    <w:p w:rsidR="008B3581" w:rsidRPr="005E5368" w:rsidRDefault="00657EC8">
      <w:pPr>
        <w:spacing w:after="120"/>
        <w:jc w:val="center"/>
        <w:rPr>
          <w:rFonts w:ascii="Times New Roman" w:hAnsi="Times New Roman" w:cs="Times New Roman"/>
        </w:rPr>
      </w:pPr>
      <w:r w:rsidRPr="005E5368">
        <w:rPr>
          <w:rFonts w:ascii="Times New Roman" w:hAnsi="Times New Roman" w:cs="Times New Roman"/>
          <w:color w:val="000000"/>
        </w:rPr>
        <w:t>"</w:t>
      </w:r>
      <w:r w:rsidR="00F95875">
        <w:rPr>
          <w:rFonts w:ascii="Times New Roman" w:hAnsi="Times New Roman" w:cs="Times New Roman"/>
          <w:color w:val="000000"/>
        </w:rPr>
        <w:t>Službeni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glasnik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RS</w:t>
      </w:r>
      <w:r w:rsidRPr="005E5368">
        <w:rPr>
          <w:rFonts w:ascii="Times New Roman" w:hAnsi="Times New Roman" w:cs="Times New Roman"/>
          <w:color w:val="000000"/>
        </w:rPr>
        <w:t xml:space="preserve">", </w:t>
      </w:r>
      <w:r w:rsidR="00F95875">
        <w:rPr>
          <w:rFonts w:ascii="Times New Roman" w:hAnsi="Times New Roman" w:cs="Times New Roman"/>
          <w:color w:val="000000"/>
        </w:rPr>
        <w:t>broj</w:t>
      </w:r>
      <w:r w:rsidRPr="005E5368">
        <w:rPr>
          <w:rFonts w:ascii="Times New Roman" w:hAnsi="Times New Roman" w:cs="Times New Roman"/>
          <w:color w:val="000000"/>
        </w:rPr>
        <w:t xml:space="preserve"> 83 </w:t>
      </w:r>
      <w:r w:rsidR="00F95875">
        <w:rPr>
          <w:rFonts w:ascii="Times New Roman" w:hAnsi="Times New Roman" w:cs="Times New Roman"/>
          <w:color w:val="000000"/>
        </w:rPr>
        <w:t>od</w:t>
      </w:r>
      <w:r w:rsidRPr="005E5368">
        <w:rPr>
          <w:rFonts w:ascii="Times New Roman" w:hAnsi="Times New Roman" w:cs="Times New Roman"/>
          <w:color w:val="000000"/>
        </w:rPr>
        <w:t xml:space="preserve"> 27. </w:t>
      </w:r>
      <w:r w:rsidR="00F95875">
        <w:rPr>
          <w:rFonts w:ascii="Times New Roman" w:hAnsi="Times New Roman" w:cs="Times New Roman"/>
          <w:color w:val="000000"/>
        </w:rPr>
        <w:t>novembra</w:t>
      </w:r>
      <w:r w:rsidRPr="005E5368">
        <w:rPr>
          <w:rFonts w:ascii="Times New Roman" w:hAnsi="Times New Roman" w:cs="Times New Roman"/>
          <w:color w:val="000000"/>
        </w:rPr>
        <w:t xml:space="preserve"> 2019.</w:t>
      </w:r>
    </w:p>
    <w:p w:rsidR="008B3581" w:rsidRPr="005E5368" w:rsidRDefault="00657EC8">
      <w:pPr>
        <w:spacing w:after="120"/>
        <w:jc w:val="center"/>
        <w:rPr>
          <w:rFonts w:ascii="Times New Roman" w:hAnsi="Times New Roman" w:cs="Times New Roman"/>
        </w:rPr>
      </w:pPr>
      <w:r w:rsidRPr="005E5368">
        <w:rPr>
          <w:rFonts w:ascii="Times New Roman" w:hAnsi="Times New Roman" w:cs="Times New Roman"/>
          <w:color w:val="000000"/>
        </w:rPr>
        <w:t xml:space="preserve">I. </w:t>
      </w:r>
      <w:r w:rsidR="00F95875">
        <w:rPr>
          <w:rFonts w:ascii="Times New Roman" w:hAnsi="Times New Roman" w:cs="Times New Roman"/>
          <w:color w:val="000000"/>
        </w:rPr>
        <w:t>UVODNE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ODREDBE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1.</w:t>
      </w:r>
    </w:p>
    <w:p w:rsidR="008B3581" w:rsidRPr="005E5368" w:rsidRDefault="00657EC8">
      <w:pPr>
        <w:spacing w:after="150"/>
        <w:rPr>
          <w:rFonts w:ascii="Times New Roman" w:hAnsi="Times New Roman" w:cs="Times New Roman"/>
        </w:rPr>
      </w:pPr>
      <w:r w:rsidRPr="005E5368">
        <w:rPr>
          <w:rFonts w:ascii="Times New Roman" w:hAnsi="Times New Roman" w:cs="Times New Roman"/>
          <w:color w:val="000000"/>
        </w:rPr>
        <w:t>O</w:t>
      </w:r>
      <w:r w:rsidR="00F95875">
        <w:rPr>
          <w:rFonts w:ascii="Times New Roman" w:hAnsi="Times New Roman" w:cs="Times New Roman"/>
          <w:color w:val="000000"/>
        </w:rPr>
        <w:t>vim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pravilnikom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propisuje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se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način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i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uslovi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primene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policijskih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ovlašćenja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prema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licu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koje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nije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navršilo</w:t>
      </w:r>
      <w:r w:rsidRPr="005E5368">
        <w:rPr>
          <w:rFonts w:ascii="Times New Roman" w:hAnsi="Times New Roman" w:cs="Times New Roman"/>
          <w:color w:val="000000"/>
        </w:rPr>
        <w:t xml:space="preserve"> 18 </w:t>
      </w:r>
      <w:r w:rsidR="00F95875">
        <w:rPr>
          <w:rFonts w:ascii="Times New Roman" w:hAnsi="Times New Roman" w:cs="Times New Roman"/>
          <w:color w:val="000000"/>
        </w:rPr>
        <w:t>godina</w:t>
      </w:r>
      <w:r w:rsidRPr="005E5368">
        <w:rPr>
          <w:rFonts w:ascii="Times New Roman" w:hAnsi="Times New Roman" w:cs="Times New Roman"/>
          <w:color w:val="000000"/>
        </w:rPr>
        <w:t xml:space="preserve"> (</w:t>
      </w:r>
      <w:r w:rsidR="00F95875">
        <w:rPr>
          <w:rFonts w:ascii="Times New Roman" w:hAnsi="Times New Roman" w:cs="Times New Roman"/>
          <w:color w:val="000000"/>
        </w:rPr>
        <w:t>u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dalјem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tekstu</w:t>
      </w:r>
      <w:r w:rsidRPr="005E5368">
        <w:rPr>
          <w:rFonts w:ascii="Times New Roman" w:hAnsi="Times New Roman" w:cs="Times New Roman"/>
          <w:color w:val="000000"/>
        </w:rPr>
        <w:t xml:space="preserve">: </w:t>
      </w:r>
      <w:r w:rsidR="00F95875">
        <w:rPr>
          <w:rFonts w:ascii="Times New Roman" w:hAnsi="Times New Roman" w:cs="Times New Roman"/>
          <w:color w:val="000000"/>
        </w:rPr>
        <w:t>maloletno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lice</w:t>
      </w:r>
      <w:r w:rsidRPr="005E5368">
        <w:rPr>
          <w:rFonts w:ascii="Times New Roman" w:hAnsi="Times New Roman" w:cs="Times New Roman"/>
          <w:color w:val="000000"/>
        </w:rPr>
        <w:t>).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smislu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navršilo</w:t>
      </w:r>
      <w:r w:rsidR="00657EC8" w:rsidRPr="005E5368">
        <w:rPr>
          <w:rFonts w:ascii="Times New Roman" w:hAnsi="Times New Roman" w:cs="Times New Roman"/>
          <w:color w:val="000000"/>
        </w:rPr>
        <w:t xml:space="preserve"> 14 </w:t>
      </w:r>
      <w:r>
        <w:rPr>
          <w:rFonts w:ascii="Times New Roman" w:hAnsi="Times New Roman" w:cs="Times New Roman"/>
          <w:color w:val="000000"/>
        </w:rPr>
        <w:t>godina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navršilo</w:t>
      </w:r>
      <w:r w:rsidR="00657EC8" w:rsidRPr="005E5368">
        <w:rPr>
          <w:rFonts w:ascii="Times New Roman" w:hAnsi="Times New Roman" w:cs="Times New Roman"/>
          <w:color w:val="000000"/>
        </w:rPr>
        <w:t xml:space="preserve"> 14, </w:t>
      </w:r>
      <w:r>
        <w:rPr>
          <w:rFonts w:ascii="Times New Roman" w:hAnsi="Times New Roman" w:cs="Times New Roman"/>
          <w:color w:val="000000"/>
        </w:rPr>
        <w:t>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navršilo</w:t>
      </w:r>
      <w:r w:rsidR="00657EC8" w:rsidRPr="005E5368">
        <w:rPr>
          <w:rFonts w:ascii="Times New Roman" w:hAnsi="Times New Roman" w:cs="Times New Roman"/>
          <w:color w:val="000000"/>
        </w:rPr>
        <w:t xml:space="preserve"> 18 </w:t>
      </w:r>
      <w:r>
        <w:rPr>
          <w:rFonts w:ascii="Times New Roman" w:hAnsi="Times New Roman" w:cs="Times New Roman"/>
          <w:color w:val="000000"/>
        </w:rPr>
        <w:t>godina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2.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primenjuju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sledeća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ovlašćenja</w:t>
      </w:r>
      <w:r w:rsidR="00657EC8" w:rsidRPr="005E5368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upozorenje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naređenje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provera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identiteta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pozivanje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dovođenje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zadržavanje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privremeno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ograničenje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slobode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kretanja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prikuplјanje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privremeno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oduzimanje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zaustavlјanje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pregled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predmeta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saobraćajnih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prinude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ograničenja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Pored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primenjuju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ovlašćenja</w:t>
      </w:r>
      <w:r w:rsidR="00657EC8" w:rsidRPr="005E5368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zadržavanje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slučajevima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saslušanje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svojstvu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osumnjičenog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prisustva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alkohola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psihoaktivnih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supstanci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3.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svi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računa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statusu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najbolјim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interesima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zdravlјu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dostojanstvu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ličnosti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psihičkim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emocionalnim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ličnim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svojstvima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privatnosti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izbegavaju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eventualni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nastanak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štetnih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posledica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primenjuju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hitno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poštovanje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načela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zakonitosti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profesionalnosti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ravnopravnosti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humanosti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jeziku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razume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prethodno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zakonskim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razlozima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pravima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uvažavanje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međunarodnih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normi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standarda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Ujedinjenih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nacija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Saveta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Evrope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preduzetim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ovlašćenjima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razlozima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preduzimanje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jeziku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razume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njegov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roditelј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staratelј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predstavnik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staratelјstva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ustanove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maloletnika</w:t>
      </w:r>
      <w:r w:rsidR="00657EC8" w:rsidRPr="005E5368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dalјem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tekstu</w:t>
      </w:r>
      <w:r w:rsidR="00657EC8" w:rsidRPr="005E5368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drugi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zastupnik</w:t>
      </w:r>
      <w:r w:rsidR="00657EC8" w:rsidRPr="005E5368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kojoj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smešteno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zavisnosti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vrste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primenjuje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nakon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usmeno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datog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uručiti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pismeno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proveriti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razumelo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obaveze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Obrazac</w:t>
      </w:r>
      <w:r w:rsidR="00657EC8" w:rsidRPr="005E5368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pismenog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odštampani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sastavni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deo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4.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Policijska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primenjuju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ispunjeni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primenu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sumnje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učinilo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gonjenje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preduzima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službenoj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dužnosti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policajac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Prikuplјanje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svojstvu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građanina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saslušanje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svojstvu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osumnjičenog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prisustvu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branioca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obavlјa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policajac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zbog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okolnosti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policajac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zameniće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završio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obuku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maloletničkog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sumnja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izvršilo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građanskom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odelu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završio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obuku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maloletničkog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Policajac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kriminalističke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obavlјa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prevencije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suzbijanja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maloletničkog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kriminala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završio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obuku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maloletničkog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Drugi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građanskom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odelu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završio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obuku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maloletničkog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zbog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okolnosti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policajac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5.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konkretnom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bezbedan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ugrožavanja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bezbednosti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neposredno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primenjuje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prisutan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neposredno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primenjuje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trebalo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uvek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budu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spremni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odbiju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eventualni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napad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sebe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spreče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eventualno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samopovređivanje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bekstvo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primenjuje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proceni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bezbedan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tome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odmah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obavestiti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dežurnu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organizacione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neposrednog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rukovodioca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tražiti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pomoć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obezbeđivanja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uvek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obavestiti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nakon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čega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predati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657EC8">
      <w:pPr>
        <w:spacing w:after="120"/>
        <w:jc w:val="center"/>
        <w:rPr>
          <w:rFonts w:ascii="Times New Roman" w:hAnsi="Times New Roman" w:cs="Times New Roman"/>
        </w:rPr>
      </w:pPr>
      <w:r w:rsidRPr="005E5368">
        <w:rPr>
          <w:rFonts w:ascii="Times New Roman" w:hAnsi="Times New Roman" w:cs="Times New Roman"/>
          <w:color w:val="000000"/>
        </w:rPr>
        <w:t xml:space="preserve">II. </w:t>
      </w:r>
      <w:r w:rsidR="00F95875">
        <w:rPr>
          <w:rFonts w:ascii="Times New Roman" w:hAnsi="Times New Roman" w:cs="Times New Roman"/>
          <w:color w:val="000000"/>
        </w:rPr>
        <w:t>NAČIN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I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USLOVI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PRIMENE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POLICIJSKIH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OVLAŠĆENјA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PREMA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MALOLETNOM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LICU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Upozorenje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naređenje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prema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maloletnom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licu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6.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davati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upozorenja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naređenja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usmeno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pismeno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pomoću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pojačavanje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zvuka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pismenim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naredbama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odgovarajućem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displeju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svetlosnim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zvučnim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signalima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rukom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položajem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tela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Upozorenje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naređenje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jasno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nedvosmisleno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izraženo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7.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Pismeno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upozorenje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naređenje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dostavlјa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Obrazac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pismenog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upozorenja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naređenja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odštampan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sastavni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deo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Provera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utvrđivanje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identiteta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maloletnog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lica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8.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ispunjeni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obrazložen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proveru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identiteta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uvidom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ispravu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fotografijom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očitavanjem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elektronskih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dokumenata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sredstvima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namenjenim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Provera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identiteta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sebe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ispravu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izjave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identitet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proveriti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prebivalište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blizini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provera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identiteta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adresi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Izveštaj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izvršenoj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proveri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identiteta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dostaviće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podnosiocu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pismenoj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formi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razlozima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provere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identiteta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upoznaće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9.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Utvrđivanje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identiteta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identitet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proveriti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sumnja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verodostojnost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isprave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fotografijom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sumnja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izvršilo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Utvrđivanje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identiteta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vrši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uvidom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državnih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Ukoliko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utvrditi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identitet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stavu</w:t>
      </w:r>
      <w:r w:rsidR="00657EC8" w:rsidRPr="005E5368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identitet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metoda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kriminalističke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taktike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forenzike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medicinskih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veštačenjem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obezbeđivanje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naredbe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identiteta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sačinjava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izveštaj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dostavlјa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postupak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razlozima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identiteta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upoznaće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Pozivanje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maloletnog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lica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10.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poziva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dostavlјanjem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pismenog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poziva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Dete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pozivati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svojstvu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građanina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prikuplјanja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vezi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odlučiti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dovesti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uzimajući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obzir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najbolјi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interes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čemu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pozivu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navesti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upozorenje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neodazivanja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prinudno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dovedeno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Maloletnik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poziva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svojstvu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građanina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prikuplјanja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svojstvu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osumnjičenog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saslušanja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vezi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tužilac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poveri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policiji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stavom</w:t>
      </w:r>
      <w:r w:rsidR="00657EC8" w:rsidRPr="005E5368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Maloletniku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koga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sumnje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okolnosti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uručiće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poziv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čemu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odmah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obavestiti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11.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slučajevima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pozivanja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propisanim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saglasnost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poziva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vozilom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prevesti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upućenom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pozivu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sačinjava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belešku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odazvalo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pozivu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izdaje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tome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pismenu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potvrdu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slučajevima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pozivanja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pozivati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putem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obaveštavanja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odobrenju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direktora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Dovođenje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maloletnog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lica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12.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identiteta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9.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zatekne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vrati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adresu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prebivališta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boravišta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stanju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pruži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podatke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sebi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Nakon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utvrđenih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činjenica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</w:t>
      </w:r>
      <w:r w:rsidR="00657EC8" w:rsidRPr="005E5368">
        <w:rPr>
          <w:rFonts w:ascii="Times New Roman" w:hAnsi="Times New Roman" w:cs="Times New Roman"/>
          <w:color w:val="000000"/>
        </w:rPr>
        <w:t xml:space="preserve">. 1.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odmah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poziva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preuzmu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sačinjava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izveštaj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dostavlјa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centru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socijalni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prebivališta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boravišta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roditelјa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zakonskog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zastupnika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Izveštaj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odlaže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vode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odredbama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evidencijama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obradi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podataka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unutrašnjih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poslova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13.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Maloletnik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ustanovu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naredbe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dovođenje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izdate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strane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staratelјstva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vaspitne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ustanove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upućivanja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vaspitnu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ustanovu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ustanovu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lečenje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osposoblјavanje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dovođenje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pratnji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zdravstvenih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Naredba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predaje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čemu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odmah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obavestiti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Dovođenje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stavu</w:t>
      </w:r>
      <w:r w:rsidR="00657EC8" w:rsidRPr="005E5368">
        <w:rPr>
          <w:rFonts w:ascii="Times New Roman" w:hAnsi="Times New Roman" w:cs="Times New Roman"/>
          <w:color w:val="000000"/>
        </w:rPr>
        <w:t xml:space="preserve"> 1.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obavlјaju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građanskom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odelu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vozilom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obeležja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ukoliko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vozilom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dovođenje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naredbe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odgovarajućeg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ustanove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službenici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uniformi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vozilom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obeležjima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dovođenje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vozilom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poseban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dovedenih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sedište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prevozi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prednjem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sedištu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sedištu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vozača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dovođenje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Ako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sredstvima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saobraćaja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moguće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prevozi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odvojeno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ostalih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putnika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dovođenje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vozilom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poseban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dovode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maloletnik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</w:t>
      </w:r>
      <w:r w:rsidR="00657EC8" w:rsidRPr="005E5368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Vozilo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poseban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smeštaj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dovode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dovođenje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Dovedeno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stalnim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nadzorom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dovođenju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odmah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obaveštavaju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14.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</w:t>
      </w:r>
      <w:r w:rsidR="00657EC8" w:rsidRPr="005E5368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po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odluci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treba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dovesti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neguje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deci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licima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staratelјstva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dalјe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njegovoj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odluci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15.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dovođenje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konstatovaće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formi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zabeleške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aktu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naređeno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dovođenje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činjenicu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predato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vidlјive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telesne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povrede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žali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njemu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tražiće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predao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potpiše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overi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zabelešku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16.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Prilikom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dovođenja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</w:t>
      </w:r>
      <w:r w:rsidR="00657EC8" w:rsidRPr="005E5368">
        <w:rPr>
          <w:rFonts w:ascii="Times New Roman" w:hAnsi="Times New Roman" w:cs="Times New Roman"/>
          <w:color w:val="000000"/>
        </w:rPr>
        <w:t xml:space="preserve">. 12–15.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prinude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ukoliko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stekli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Zadržavanje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privremeno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ograničenje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slobode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kretanja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maloletnog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lica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17.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Maloletnik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koga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sumnje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učinilac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preduzimaju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predistražnom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zadržan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dolaska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tužioca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šest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časova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Maloletnik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zadržan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naredbe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rešenja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zatečen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vršenju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dejstvom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alkohola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psihoaktivnih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supstanci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opasnost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dalјe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mestu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zatekne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nakon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identiteta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odmah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obavestiti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javni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tužilac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sudija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njihov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dostaviti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izveštaj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Maloletnom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slučajevima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sprovođenja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potere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pregleda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objekata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zaseda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racija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blokada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saobraćajnih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ograničiti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sloboda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kretanja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određenom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prostoru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objektu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najduže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osam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časova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osnovu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odluke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direktora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načelnika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ovlaste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Ukoliko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ograničenje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slobode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kretanja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duže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osam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časova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potrebno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odobrenje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nadležnog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Prikuplјanje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obaveštenja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maloletnog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lica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saslušanje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maloletnika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svojstvu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osumnjičenog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18.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Prikuplјanje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svojstvu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građanina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obavlјa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policajac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obavezno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prisustvu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prikuplјenom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sačinjava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beleška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obaveštenju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primlјenom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građana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potpisuje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policajac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izdaće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kopiju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beleške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Saslušanje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svojstvu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osumnjičenog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obavlјa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policajac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poveri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tužilac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Saslušanju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obavezno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prisustvuju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branilac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Nakon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saslušanja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policajac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sačinjava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zapisnik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saslušanju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potpisuju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policajac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javni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tužilac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ukoliko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prisustvovao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saslušanju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maloletnik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branilac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Privremeno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oduzimanje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predmeta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od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maloletnog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lica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19.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privremeno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oduzeti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privremeno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oduzetim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sačinjava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zapisnik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belešku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izdaje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potvrdu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koju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potpisuju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maloletnik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privremeno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oduzeti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potvrdu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potpisuju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Primerak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potvrde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uručuje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privremeno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oduzetim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Zaustavlјanje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pregled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maloletnog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lica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color w:val="000000"/>
        </w:rPr>
        <w:t>predmeta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saobraćajnih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sredstava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20.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zaustavi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pregled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predmeta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sobom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saobraćajnog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prevozi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nalazi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ispunjeni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izdvojiće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obavlјa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pregled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početka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pregleda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upoznati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razlozima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pregleda</w:t>
      </w:r>
      <w:r w:rsidR="00657EC8" w:rsidRPr="005E5368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prilikom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pregleda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skupovima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time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doveo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pitanje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pregleda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zadatka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Pregled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vizuelno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vizuelnim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pregledom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posumnja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oduzeti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izvršiće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pregled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tako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rukama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dodirivati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površinu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odeće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bez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stavlјanja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ruku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džepove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odeće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nakon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pregleda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odeći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obući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nalaze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predmeti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pitaće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objasni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posedu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pozvaće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pokaže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oduzeti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pozvaće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dobrovolјno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Ukoliko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dobrovolјno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oduzeti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članom</w:t>
      </w:r>
      <w:r w:rsidR="00657EC8" w:rsidRPr="005E5368">
        <w:rPr>
          <w:rFonts w:ascii="Times New Roman" w:hAnsi="Times New Roman" w:cs="Times New Roman"/>
          <w:color w:val="000000"/>
        </w:rPr>
        <w:t xml:space="preserve"> 19.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Ukoliko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odbije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pribaviti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naredbu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pretresanje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sprovešće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istu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Izuzetno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prilikom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lišenja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slobode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naredbe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dovođenje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pretresanje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naredbe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prisustva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svedoka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ukoliko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poseduje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oružje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oruđe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napad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sumnja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odbaciti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sakriti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uništiti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treba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oduzeti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dokaz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postupku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čemu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odmah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podneti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izveštaj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sudiji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okolnosti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zahtevaju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pregled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korišćenje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psa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Pregled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21.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pregleda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sobom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nosi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pregleda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saobraćajnog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prevozi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kome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nalazi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pozvaće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omogući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uvid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sadržaj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saobraćajnog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sredstva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Ukoliko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odbije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omogući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uvid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sadržaj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moraju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oduzeti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saobraćajnog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sredstva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zadržati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pribavlјanja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naredbe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pretresanje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sprovešće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istu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Zadržavanje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trajati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najduže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šest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časova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Utvrđivanje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prisustva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alkohola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i</w:t>
      </w:r>
      <w:r w:rsidR="00657EC8" w:rsidRPr="005E5368">
        <w:rPr>
          <w:rFonts w:ascii="Times New Roman" w:hAnsi="Times New Roman" w:cs="Times New Roman"/>
          <w:b/>
          <w:color w:val="000000"/>
        </w:rPr>
        <w:t>/</w:t>
      </w:r>
      <w:r>
        <w:rPr>
          <w:rFonts w:ascii="Times New Roman" w:hAnsi="Times New Roman" w:cs="Times New Roman"/>
          <w:b/>
          <w:color w:val="000000"/>
        </w:rPr>
        <w:t>ili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psihoaktivnih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supstanci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kod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maloletnika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22.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posumnja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vreme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krivičnog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dela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uticajem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alkohola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psihoaktivnih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supstanci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preduzeće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neophodne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cilјu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prisustva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supstanci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organizmu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Utvrđivanje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prisustva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alkohola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psihoaktivnih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supstanci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svrhu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koriste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Maloletniku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upravlјalo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motornim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vozilom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učestvovalo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saobraćajnoj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nezgodi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kojoj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poginulih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uzeće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krv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krv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urin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eventualnog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prisustva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alkohola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psihoaktivnih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supstanci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uzimanja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uzoraka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biološkog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porekla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pribavlјa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naredbu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javnog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tužioca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sudije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uzimanje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uzoraka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biološkog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porekla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preduzima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zdravstveni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radnik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Maloletnik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koga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sumnja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dejstvom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alkohola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psihoaktivnih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supstanci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izvršio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prekršaj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upravlјao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motornim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vozilom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učestvovalo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saobraćajnoj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nezgodi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kojoj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poginulih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skladu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obavezno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pomoć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tehničkih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podvrgnuti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ispitivanju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radi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utvrđivanja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eventualnog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prisustva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supstanci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organizmu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čemu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sačiniti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zapisnik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Neposredno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upoznaće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razlozima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njegovu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nakon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završetka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upoznaće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rezultatima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obavestiti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Upotreba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sredstava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prinude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prema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maloletnom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licu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23.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Upotreba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prinude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vrši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uslovima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čuvajući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lјudski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dostojanstvo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nastojanje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prouzrokuje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povreda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minimalna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materijalna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šteta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upotrebiće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prinude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samo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zadatak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nastojeći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tome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najblaža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prinude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izbegavajući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štetne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posledice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prinude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dovodeći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pitanje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izvršenje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zadatka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upozoriće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njemu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sredstvo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prinude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posledica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prinude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nastanu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povrede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osiguraće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pomoć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povređenom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pruži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odlaganja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tome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odmah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obaveštava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3.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svakoj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prinude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pismenom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obliku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podnosi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izveštaj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nadređenom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što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moguće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najkasnije</w:t>
      </w:r>
      <w:r w:rsidR="00657EC8" w:rsidRPr="005E5368">
        <w:rPr>
          <w:rFonts w:ascii="Times New Roman" w:hAnsi="Times New Roman" w:cs="Times New Roman"/>
          <w:color w:val="000000"/>
        </w:rPr>
        <w:t xml:space="preserve"> 24 </w:t>
      </w:r>
      <w:r>
        <w:rPr>
          <w:rFonts w:ascii="Times New Roman" w:hAnsi="Times New Roman" w:cs="Times New Roman"/>
          <w:color w:val="000000"/>
        </w:rPr>
        <w:t>časa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prinude</w:t>
      </w:r>
      <w:r w:rsidR="00657EC8" w:rsidRPr="005E5368">
        <w:rPr>
          <w:rFonts w:ascii="Times New Roman" w:hAnsi="Times New Roman" w:cs="Times New Roman"/>
          <w:color w:val="000000"/>
        </w:rPr>
        <w:t xml:space="preserve"> 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Sadržina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izveštaja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prinude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stava</w:t>
      </w:r>
      <w:r w:rsidR="00657EC8" w:rsidRPr="005E5368">
        <w:rPr>
          <w:rFonts w:ascii="Times New Roman" w:hAnsi="Times New Roman" w:cs="Times New Roman"/>
          <w:color w:val="000000"/>
        </w:rPr>
        <w:t xml:space="preserve"> 5.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propisana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zakonom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Ograničenja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upotrebe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sredstava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prinude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prema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maloletnom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licu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24.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Fizička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detetu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samo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ako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hladnim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vatrenim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oružjem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odnosno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opasnim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predmetom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Hemijska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mogu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blizini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dečjih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ustanova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škola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uz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preduzimanje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posebnih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mera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zaštite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zdravlјa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Eksplozivna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sredstva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dozvolјeno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upotrebiti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licu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Upotreba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vatrenog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oružja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nije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dozvolјena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licima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osim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slučaju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jedini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način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odbranu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neposrednog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napada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opasnosti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ugrožava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službenika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ili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život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lica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657EC8">
      <w:pPr>
        <w:spacing w:after="120"/>
        <w:jc w:val="center"/>
        <w:rPr>
          <w:rFonts w:ascii="Times New Roman" w:hAnsi="Times New Roman" w:cs="Times New Roman"/>
        </w:rPr>
      </w:pPr>
      <w:r w:rsidRPr="005E5368">
        <w:rPr>
          <w:rFonts w:ascii="Times New Roman" w:hAnsi="Times New Roman" w:cs="Times New Roman"/>
          <w:color w:val="000000"/>
        </w:rPr>
        <w:t xml:space="preserve">III. </w:t>
      </w:r>
      <w:r w:rsidR="00F95875">
        <w:rPr>
          <w:rFonts w:ascii="Times New Roman" w:hAnsi="Times New Roman" w:cs="Times New Roman"/>
          <w:color w:val="000000"/>
        </w:rPr>
        <w:t>ZAVRŠNE</w:t>
      </w:r>
      <w:r w:rsidRPr="005E5368">
        <w:rPr>
          <w:rFonts w:ascii="Times New Roman" w:hAnsi="Times New Roman" w:cs="Times New Roman"/>
          <w:color w:val="000000"/>
        </w:rPr>
        <w:t xml:space="preserve"> </w:t>
      </w:r>
      <w:r w:rsidR="00F95875">
        <w:rPr>
          <w:rFonts w:ascii="Times New Roman" w:hAnsi="Times New Roman" w:cs="Times New Roman"/>
          <w:color w:val="000000"/>
        </w:rPr>
        <w:t>ODREDBE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25.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sadržinu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izgled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izveštaja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službene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beleške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potvrde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zapisnika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drugih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pismena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koja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sačinjavaju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vezi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prema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maloletnim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licima</w:t>
      </w:r>
      <w:r w:rsidR="00657EC8" w:rsidRPr="005E536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shodno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primenjuje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odredba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člana</w:t>
      </w:r>
      <w:r w:rsidR="00657EC8" w:rsidRPr="005E5368">
        <w:rPr>
          <w:rFonts w:ascii="Times New Roman" w:hAnsi="Times New Roman" w:cs="Times New Roman"/>
          <w:color w:val="000000"/>
        </w:rPr>
        <w:t xml:space="preserve"> 110.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ovlašćenjima</w:t>
      </w:r>
      <w:r w:rsidR="00657EC8" w:rsidRPr="005E5368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Službeni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657EC8" w:rsidRPr="005E5368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broj</w:t>
      </w:r>
      <w:r w:rsidR="00657EC8" w:rsidRPr="005E5368">
        <w:rPr>
          <w:rFonts w:ascii="Times New Roman" w:hAnsi="Times New Roman" w:cs="Times New Roman"/>
          <w:color w:val="000000"/>
        </w:rPr>
        <w:t xml:space="preserve"> 41/19).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26.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Danom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prestaju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važe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12. </w:t>
      </w:r>
      <w:r>
        <w:rPr>
          <w:rFonts w:ascii="Times New Roman" w:hAnsi="Times New Roman" w:cs="Times New Roman"/>
          <w:color w:val="000000"/>
        </w:rPr>
        <w:t>stav</w:t>
      </w:r>
      <w:r w:rsidR="00657EC8" w:rsidRPr="005E5368">
        <w:rPr>
          <w:rFonts w:ascii="Times New Roman" w:hAnsi="Times New Roman" w:cs="Times New Roman"/>
          <w:color w:val="000000"/>
        </w:rPr>
        <w:t xml:space="preserve"> 2. </w:t>
      </w:r>
      <w:r>
        <w:rPr>
          <w:rFonts w:ascii="Times New Roman" w:hAnsi="Times New Roman" w:cs="Times New Roman"/>
          <w:color w:val="000000"/>
        </w:rPr>
        <w:t>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25. </w:t>
      </w:r>
      <w:r>
        <w:rPr>
          <w:rFonts w:ascii="Times New Roman" w:hAnsi="Times New Roman" w:cs="Times New Roman"/>
          <w:color w:val="000000"/>
        </w:rPr>
        <w:t>Pravilnika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policijskim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ovlašćenjima</w:t>
      </w:r>
      <w:r w:rsidR="00657EC8" w:rsidRPr="005E5368">
        <w:rPr>
          <w:rFonts w:ascii="Times New Roman" w:hAnsi="Times New Roman" w:cs="Times New Roman"/>
          <w:color w:val="000000"/>
        </w:rPr>
        <w:t xml:space="preserve"> („</w:t>
      </w:r>
      <w:r>
        <w:rPr>
          <w:rFonts w:ascii="Times New Roman" w:hAnsi="Times New Roman" w:cs="Times New Roman"/>
          <w:color w:val="000000"/>
        </w:rPr>
        <w:t>Službeni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RS</w:t>
      </w:r>
      <w:r w:rsidR="00657EC8" w:rsidRPr="005E5368">
        <w:rPr>
          <w:rFonts w:ascii="Times New Roman" w:hAnsi="Times New Roman" w:cs="Times New Roman"/>
          <w:color w:val="000000"/>
        </w:rPr>
        <w:t xml:space="preserve">”, </w:t>
      </w:r>
      <w:r>
        <w:rPr>
          <w:rFonts w:ascii="Times New Roman" w:hAnsi="Times New Roman" w:cs="Times New Roman"/>
          <w:color w:val="000000"/>
        </w:rPr>
        <w:t>broj</w:t>
      </w:r>
      <w:r w:rsidR="00657EC8" w:rsidRPr="005E5368">
        <w:rPr>
          <w:rFonts w:ascii="Times New Roman" w:hAnsi="Times New Roman" w:cs="Times New Roman"/>
          <w:color w:val="000000"/>
        </w:rPr>
        <w:t xml:space="preserve"> 54/06).</w:t>
      </w:r>
    </w:p>
    <w:p w:rsidR="008B3581" w:rsidRPr="005E5368" w:rsidRDefault="00F95875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Član</w:t>
      </w:r>
      <w:r w:rsidR="00657EC8" w:rsidRPr="005E5368">
        <w:rPr>
          <w:rFonts w:ascii="Times New Roman" w:hAnsi="Times New Roman" w:cs="Times New Roman"/>
          <w:color w:val="000000"/>
        </w:rPr>
        <w:t xml:space="preserve"> 27.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Ovaj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pravilnik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stupa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snagu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osmog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od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objavlјivanja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„</w:t>
      </w:r>
      <w:r>
        <w:rPr>
          <w:rFonts w:ascii="Times New Roman" w:hAnsi="Times New Roman" w:cs="Times New Roman"/>
          <w:color w:val="000000"/>
        </w:rPr>
        <w:t>Službenom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glasniku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Republike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Srbije</w:t>
      </w:r>
      <w:r w:rsidR="00657EC8" w:rsidRPr="005E5368">
        <w:rPr>
          <w:rFonts w:ascii="Times New Roman" w:hAnsi="Times New Roman" w:cs="Times New Roman"/>
          <w:color w:val="000000"/>
        </w:rPr>
        <w:t>”.</w:t>
      </w:r>
    </w:p>
    <w:p w:rsidR="008B3581" w:rsidRPr="005E5368" w:rsidRDefault="00657EC8">
      <w:pPr>
        <w:spacing w:after="150"/>
        <w:jc w:val="right"/>
        <w:rPr>
          <w:rFonts w:ascii="Times New Roman" w:hAnsi="Times New Roman" w:cs="Times New Roman"/>
        </w:rPr>
      </w:pPr>
      <w:r w:rsidRPr="005E5368">
        <w:rPr>
          <w:rFonts w:ascii="Times New Roman" w:hAnsi="Times New Roman" w:cs="Times New Roman"/>
          <w:color w:val="000000"/>
        </w:rPr>
        <w:t xml:space="preserve">01 </w:t>
      </w:r>
      <w:r w:rsidR="00F95875">
        <w:rPr>
          <w:rFonts w:ascii="Times New Roman" w:hAnsi="Times New Roman" w:cs="Times New Roman"/>
          <w:color w:val="000000"/>
        </w:rPr>
        <w:t>broj</w:t>
      </w:r>
      <w:r w:rsidRPr="005E5368">
        <w:rPr>
          <w:rFonts w:ascii="Times New Roman" w:hAnsi="Times New Roman" w:cs="Times New Roman"/>
          <w:color w:val="000000"/>
        </w:rPr>
        <w:t xml:space="preserve"> 9811/19-13</w:t>
      </w:r>
    </w:p>
    <w:p w:rsidR="008B3581" w:rsidRPr="005E5368" w:rsidRDefault="00F95875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U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Beogradu</w:t>
      </w:r>
      <w:r w:rsidR="00657EC8" w:rsidRPr="005E5368">
        <w:rPr>
          <w:rFonts w:ascii="Times New Roman" w:hAnsi="Times New Roman" w:cs="Times New Roman"/>
          <w:color w:val="000000"/>
        </w:rPr>
        <w:t xml:space="preserve">, 21. </w:t>
      </w:r>
      <w:r>
        <w:rPr>
          <w:rFonts w:ascii="Times New Roman" w:hAnsi="Times New Roman" w:cs="Times New Roman"/>
          <w:color w:val="000000"/>
        </w:rPr>
        <w:t>novembra</w:t>
      </w:r>
      <w:r w:rsidR="00657EC8" w:rsidRPr="005E5368">
        <w:rPr>
          <w:rFonts w:ascii="Times New Roman" w:hAnsi="Times New Roman" w:cs="Times New Roman"/>
          <w:color w:val="000000"/>
        </w:rPr>
        <w:t xml:space="preserve"> 2019. </w:t>
      </w:r>
      <w:r>
        <w:rPr>
          <w:rFonts w:ascii="Times New Roman" w:hAnsi="Times New Roman" w:cs="Times New Roman"/>
          <w:color w:val="000000"/>
        </w:rPr>
        <w:t>godine</w:t>
      </w:r>
    </w:p>
    <w:p w:rsidR="008B3581" w:rsidRPr="005E5368" w:rsidRDefault="00F95875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Ministar</w:t>
      </w:r>
      <w:r w:rsidR="00657EC8" w:rsidRPr="005E5368">
        <w:rPr>
          <w:rFonts w:ascii="Times New Roman" w:hAnsi="Times New Roman" w:cs="Times New Roman"/>
          <w:color w:val="000000"/>
        </w:rPr>
        <w:t>,</w:t>
      </w:r>
    </w:p>
    <w:p w:rsidR="008B3581" w:rsidRPr="005E5368" w:rsidRDefault="00F95875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dr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Nebojša</w:t>
      </w:r>
      <w:r w:rsidR="00657EC8" w:rsidRPr="005E536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Stefanović</w:t>
      </w:r>
      <w:r w:rsidR="00657EC8" w:rsidRPr="005E5368">
        <w:rPr>
          <w:rFonts w:ascii="Times New Roman" w:hAnsi="Times New Roman" w:cs="Times New Roman"/>
          <w:b/>
          <w:color w:val="000000"/>
        </w:rPr>
        <w:t>,</w:t>
      </w:r>
      <w:r w:rsidR="00657EC8" w:rsidRPr="005E53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 w:rsidR="00657EC8" w:rsidRPr="005E536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r</w:t>
      </w:r>
      <w:r w:rsidR="00657EC8" w:rsidRPr="005E5368">
        <w:rPr>
          <w:rFonts w:ascii="Times New Roman" w:hAnsi="Times New Roman" w:cs="Times New Roman"/>
          <w:color w:val="000000"/>
        </w:rPr>
        <w:t>.</w:t>
      </w:r>
    </w:p>
    <w:p w:rsidR="008B3581" w:rsidRPr="005E5368" w:rsidRDefault="00F95875">
      <w:pPr>
        <w:spacing w:after="15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Prilozi</w:t>
      </w:r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hyperlink r:id="rId8">
        <w:r>
          <w:rPr>
            <w:rStyle w:val="Hyperlink"/>
            <w:rFonts w:ascii="Times New Roman" w:hAnsi="Times New Roman" w:cs="Times New Roman"/>
            <w:color w:val="008000"/>
          </w:rPr>
          <w:t>Obrazac</w:t>
        </w:r>
        <w:r w:rsidR="00657EC8" w:rsidRPr="005E5368">
          <w:rPr>
            <w:rStyle w:val="Hyperlink"/>
            <w:rFonts w:ascii="Times New Roman" w:hAnsi="Times New Roman" w:cs="Times New Roman"/>
            <w:color w:val="008000"/>
          </w:rPr>
          <w:t xml:space="preserve"> 1- </w:t>
        </w:r>
        <w:r>
          <w:rPr>
            <w:rStyle w:val="Hyperlink"/>
            <w:rFonts w:ascii="Times New Roman" w:hAnsi="Times New Roman" w:cs="Times New Roman"/>
            <w:color w:val="008000"/>
          </w:rPr>
          <w:t>Obaveštenje</w:t>
        </w:r>
        <w:r w:rsidR="00657EC8" w:rsidRPr="005E5368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8000"/>
          </w:rPr>
          <w:t>o</w:t>
        </w:r>
        <w:r w:rsidR="00657EC8" w:rsidRPr="005E5368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8000"/>
          </w:rPr>
          <w:t>pravima</w:t>
        </w:r>
        <w:r w:rsidR="00657EC8" w:rsidRPr="005E5368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8000"/>
          </w:rPr>
          <w:t>maloletnog</w:t>
        </w:r>
        <w:r w:rsidR="00657EC8" w:rsidRPr="005E5368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8000"/>
          </w:rPr>
          <w:t>lica</w:t>
        </w:r>
        <w:r w:rsidR="00657EC8" w:rsidRPr="005E5368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8000"/>
          </w:rPr>
          <w:t>u</w:t>
        </w:r>
        <w:r w:rsidR="00657EC8" w:rsidRPr="005E5368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8000"/>
          </w:rPr>
          <w:t>predistražnom</w:t>
        </w:r>
        <w:r w:rsidR="00657EC8" w:rsidRPr="005E5368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8000"/>
          </w:rPr>
          <w:t>postupku</w:t>
        </w:r>
      </w:hyperlink>
    </w:p>
    <w:p w:rsidR="008B3581" w:rsidRPr="005E5368" w:rsidRDefault="00F95875">
      <w:pPr>
        <w:spacing w:after="150"/>
        <w:rPr>
          <w:rFonts w:ascii="Times New Roman" w:hAnsi="Times New Roman" w:cs="Times New Roman"/>
        </w:rPr>
      </w:pPr>
      <w:hyperlink r:id="rId9">
        <w:r>
          <w:rPr>
            <w:rStyle w:val="Hyperlink"/>
            <w:rFonts w:ascii="Times New Roman" w:hAnsi="Times New Roman" w:cs="Times New Roman"/>
            <w:color w:val="008000"/>
          </w:rPr>
          <w:t>Obrazac</w:t>
        </w:r>
        <w:r w:rsidR="00657EC8" w:rsidRPr="005E5368">
          <w:rPr>
            <w:rStyle w:val="Hyperlink"/>
            <w:rFonts w:ascii="Times New Roman" w:hAnsi="Times New Roman" w:cs="Times New Roman"/>
            <w:color w:val="008000"/>
          </w:rPr>
          <w:t xml:space="preserve"> 2 - </w:t>
        </w:r>
        <w:r>
          <w:rPr>
            <w:rStyle w:val="Hyperlink"/>
            <w:rFonts w:ascii="Times New Roman" w:hAnsi="Times New Roman" w:cs="Times New Roman"/>
            <w:color w:val="008000"/>
          </w:rPr>
          <w:t>Obaveštenje</w:t>
        </w:r>
        <w:r w:rsidR="00657EC8" w:rsidRPr="005E5368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8000"/>
          </w:rPr>
          <w:t>o</w:t>
        </w:r>
        <w:r w:rsidR="00657EC8" w:rsidRPr="005E5368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8000"/>
          </w:rPr>
          <w:t>pravima</w:t>
        </w:r>
        <w:r w:rsidR="00657EC8" w:rsidRPr="005E5368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8000"/>
          </w:rPr>
          <w:t>maloletnog</w:t>
        </w:r>
        <w:r w:rsidR="00657EC8" w:rsidRPr="005E5368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8000"/>
          </w:rPr>
          <w:t>lica</w:t>
        </w:r>
        <w:r w:rsidR="00657EC8" w:rsidRPr="005E5368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8000"/>
          </w:rPr>
          <w:t>u</w:t>
        </w:r>
        <w:r w:rsidR="00657EC8" w:rsidRPr="005E5368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8000"/>
          </w:rPr>
          <w:t>prekršajnom</w:t>
        </w:r>
        <w:r w:rsidR="00657EC8" w:rsidRPr="005E5368">
          <w:rPr>
            <w:rStyle w:val="Hyperlink"/>
            <w:rFonts w:ascii="Times New Roman" w:hAnsi="Times New Roman" w:cs="Times New Roman"/>
            <w:color w:val="008000"/>
          </w:rPr>
          <w:t xml:space="preserve"> </w:t>
        </w:r>
        <w:r>
          <w:rPr>
            <w:rStyle w:val="Hyperlink"/>
            <w:rFonts w:ascii="Times New Roman" w:hAnsi="Times New Roman" w:cs="Times New Roman"/>
            <w:color w:val="008000"/>
          </w:rPr>
          <w:t>postupku</w:t>
        </w:r>
      </w:hyperlink>
    </w:p>
    <w:p w:rsidR="005E5368" w:rsidRDefault="00F95875">
      <w:pPr>
        <w:spacing w:after="150"/>
        <w:rPr>
          <w:rFonts w:ascii="Times New Roman" w:hAnsi="Times New Roman" w:cs="Times New Roman"/>
        </w:rPr>
      </w:pPr>
      <w:hyperlink r:id="rId10">
        <w:r>
          <w:rPr>
            <w:rStyle w:val="Hyperlink"/>
            <w:rFonts w:ascii="Times New Roman" w:hAnsi="Times New Roman" w:cs="Times New Roman"/>
            <w:color w:val="008000"/>
          </w:rPr>
          <w:t>Obrazac</w:t>
        </w:r>
        <w:r w:rsidR="00657EC8" w:rsidRPr="005E5368">
          <w:rPr>
            <w:rStyle w:val="Hyperlink"/>
            <w:rFonts w:ascii="Times New Roman" w:hAnsi="Times New Roman" w:cs="Times New Roman"/>
            <w:color w:val="008000"/>
          </w:rPr>
          <w:t xml:space="preserve"> 3 -</w:t>
        </w:r>
        <w:r>
          <w:rPr>
            <w:rFonts w:ascii="Times New Roman" w:hAnsi="Times New Roman" w:cs="Times New Roman"/>
            <w:color w:val="008000"/>
          </w:rPr>
          <w:t>U</w:t>
        </w:r>
      </w:hyperlink>
      <w:r>
        <w:rPr>
          <w:rFonts w:ascii="Times New Roman" w:hAnsi="Times New Roman" w:cs="Times New Roman"/>
        </w:rPr>
        <w:t>pozorenje</w:t>
      </w:r>
      <w:r w:rsidR="005E53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5E53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naređenje</w:t>
      </w:r>
    </w:p>
    <w:p w:rsidR="005E5368" w:rsidRDefault="005E53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Obrazac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1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MINISTARSTVO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UNUTRAŠNјIH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POSLOVA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Direkcija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policije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PS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</w:t>
      </w:r>
    </w:p>
    <w:p w:rsidR="005E5368" w:rsidRPr="005E5368" w:rsidRDefault="005E5368" w:rsidP="005E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5E5368" w:rsidRPr="005E5368" w:rsidRDefault="005E5368" w:rsidP="005E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5E5368" w:rsidRPr="005E5368" w:rsidRDefault="00F95875" w:rsidP="005E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OBAVEŠTENјE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PRAVIMA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MALOLETNOGLICA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5E5368" w:rsidRPr="005E5368" w:rsidRDefault="00F95875" w:rsidP="005E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PREDISTRAŽNOM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POSTUPKU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5E5368" w:rsidRPr="005E5368" w:rsidRDefault="005E5368" w:rsidP="005E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policajac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maloletnike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policajac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obučen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mladima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tebi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dužan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jeziku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razumeš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objasni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policijsko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primenjuje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zavisnosti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vrste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1.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Prikuplјanje</w:t>
      </w: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obaveštenja</w:t>
      </w: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od</w:t>
      </w: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građana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nešto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izvršenom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licu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učinilo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pozove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čemu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navesti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Ukoliko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stariji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upozoren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prinudno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doveden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odazoveš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upozoren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volјe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dovesti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tobom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trajati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najduže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četiri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sata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naterati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kažeš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želiš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onome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napisaće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beleška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pročitati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uneti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primedbe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Ukoliko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zahtevali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dobićete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kopiju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beleške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dovede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ponovo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pričao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licu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učinilo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želiš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Ukoliko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sumnja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tebi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ukoliko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svojim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ponašanjem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ometa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obezbediće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ustanove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sismešten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umesto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dalјem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sr-Cyrl-CS"/>
        </w:rPr>
      </w:pP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Saslušanje</w:t>
      </w: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osumnjičenog</w:t>
      </w: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saznanja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pozove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svojstvu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osumnjičenog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čemu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navesti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upozorenje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prinudno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doveden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odazoveš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navesti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imaš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branioca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ličnom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izboru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ukoliko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ga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nemaš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želiš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tužilac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maloletnike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obezbediti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branioca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službenoj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dužnosti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obučenog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mladima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dođeš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odazoveš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dovede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prostorije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tokom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prikuplјanja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obaveštenja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tebe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svojstvu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građanina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postoji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sumnja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izvršio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la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krivično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delo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odmah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javni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tužilac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maloletnike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svojstvu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osumnjičenog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poveriti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branioca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najkraćem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neposredno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bićete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obavešteni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E5368" w:rsidRPr="005E5368" w:rsidRDefault="00F95875" w:rsidP="005E53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teret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5E5368" w:rsidRPr="005E5368" w:rsidRDefault="00F95875" w:rsidP="005E53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izjaviš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dokaz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E5368" w:rsidRPr="005E5368" w:rsidRDefault="00F95875" w:rsidP="005E53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moraš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ništa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kažeš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odgovoriš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slobodno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izneseš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odbranu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priznaš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priznaš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E5368" w:rsidRPr="005E5368" w:rsidRDefault="00F95875" w:rsidP="005E53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branioca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E5368" w:rsidRPr="005E5368" w:rsidRDefault="00F95875" w:rsidP="005E53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nemaš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branioca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tužilac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maloletnike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obezbedi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branioca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službenoj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dužnosti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obučenog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mladima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E5368" w:rsidRPr="005E5368" w:rsidRDefault="00F95875" w:rsidP="005E53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pročitaš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priloge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dostavlјaju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tužiocu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maloletnike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sastavlјa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navodi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poučen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pravima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svojstvu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osumnjičenog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ujedno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unose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važne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podaci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tebe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pročitati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potpisati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osim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tebe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potpisuju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branilac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policajac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tužilac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maloletnike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tužiocu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maloletnike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Policijsko</w:t>
      </w: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hapšenje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zatekne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izvršenju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kazna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zatvora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kazna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elementima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nasilјa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okolnosti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ukazuju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uništiti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dokaze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tragove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ometati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postupak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ponovo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učiniti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dovršiti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započeto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krivično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pretiš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dužna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uhapsi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informiše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pravima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odmah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najkasnije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osam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sudiji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maloletnike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Policajac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koji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uhapsio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dužan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predstavi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pokaže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službenu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značku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legitimaciju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tobom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postupa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najbolјem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interesu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poštovanje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ličnosti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dostojanstva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hapšenja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policajac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prinudne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uslovima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ograniči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slobodu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kretanja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upotrebi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fizičku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snagu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vezivanje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). 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hapšenja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odmah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saopštena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osumnjičeni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</w:p>
    <w:p w:rsidR="005E5368" w:rsidRPr="005E5368" w:rsidRDefault="00F95875" w:rsidP="005E536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uhapšen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E5368" w:rsidRPr="005E5368" w:rsidRDefault="00F95875" w:rsidP="005E536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nego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poverlјivi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braniocem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nadzire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gledanjem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E5368" w:rsidRPr="005E5368" w:rsidRDefault="00F95875" w:rsidP="005E536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vremenu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mestu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hapšenja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odmah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obavešteni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tvoji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roditelјi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diplomatsko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konzularni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predstavnik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države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čiji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državlјanin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ka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predstavnik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odgovarajuće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međunarodne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organizacije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izbeglica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lice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bez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državlјanstva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</w:p>
    <w:p w:rsidR="005E5368" w:rsidRPr="005E5368" w:rsidRDefault="00F95875" w:rsidP="005E536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lastRenderedPageBreak/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ukoliko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zatražiš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svako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doba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bez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odlaganja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pregleda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lekar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ličnom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izboru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ukoliko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on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nije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dostupan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lekar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koga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odredi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tužilac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maloletnike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maloletnike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E5368" w:rsidRPr="005E5368" w:rsidRDefault="00F95875" w:rsidP="005E536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očigledno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neophodna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hitna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lekarska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obaveštenje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tužioca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maloletnike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omogućiti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pružanje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medicinske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zdravstvene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ustanove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dužna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vrstu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pruži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Policijski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___________________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saopštio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uručio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primerak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obrasca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pročitao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odbio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pročitam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_________________________</w:t>
      </w:r>
      <w:r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potpis</w:t>
      </w:r>
      <w:r w:rsidR="005E5368" w:rsidRPr="005E536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policijskog</w:t>
      </w:r>
      <w:r w:rsidR="005E5368" w:rsidRPr="005E536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službenika</w:t>
      </w:r>
      <w:r w:rsidR="005E5368" w:rsidRPr="005E536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potpis</w:t>
      </w:r>
      <w:r w:rsidR="005E5368" w:rsidRPr="005E536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maloletnog</w:t>
      </w:r>
      <w:r w:rsidR="005E5368" w:rsidRPr="005E536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lica</w:t>
      </w:r>
    </w:p>
    <w:p w:rsidR="005E5368" w:rsidRPr="005E5368" w:rsidRDefault="005E5368" w:rsidP="005E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</w:t>
      </w: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potpis</w:t>
      </w:r>
      <w:r w:rsidR="005E5368" w:rsidRPr="005E536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roditelјa</w:t>
      </w:r>
      <w:r w:rsidR="005E5368" w:rsidRPr="005E536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staratelјa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>Napomena</w:t>
      </w:r>
      <w:r w:rsidR="005E5368" w:rsidRPr="005E5368">
        <w:rPr>
          <w:rFonts w:ascii="Times New Roman" w:eastAsia="Times New Roman" w:hAnsi="Times New Roman" w:cs="Times New Roman"/>
          <w:b/>
          <w:bCs/>
          <w:i/>
          <w:iCs/>
          <w:u w:val="single"/>
          <w:vertAlign w:val="superscript"/>
          <w:lang w:val="sr-Cyrl-CS"/>
        </w:rPr>
        <w:footnoteReference w:id="1"/>
      </w:r>
      <w:r w:rsidR="005E5368" w:rsidRPr="005E5368"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>: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0"/>
          <w:szCs w:val="10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Ukoliko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maloletno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lice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nije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pročitalo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odbilo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pročita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obrazac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navesti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razlog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konstatovati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usmeno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poučeno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svojim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zakonskim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pravima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: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  <w:r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______________________________________________________________________________________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Ukoliko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maloletno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lice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odbije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potpiše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obrazac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koji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pročitalo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navesti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razlog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: 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  <w:r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______________________________________________________________________________________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Ukoliko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roditelј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/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staratelј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nije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pročitao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odbio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pročita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potpiše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obrazac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navesti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razlog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: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  <w:r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______________________________________________________________________________________</w:t>
      </w:r>
    </w:p>
    <w:p w:rsidR="005E5368" w:rsidRPr="00F95875" w:rsidRDefault="005E5368">
      <w:pPr>
        <w:rPr>
          <w:rFonts w:ascii="Times New Roman" w:hAnsi="Times New Roman" w:cs="Times New Roman"/>
          <w:lang w:val="sr-Cyrl-CS"/>
        </w:rPr>
      </w:pPr>
      <w:r w:rsidRPr="00F95875">
        <w:rPr>
          <w:rFonts w:ascii="Times New Roman" w:hAnsi="Times New Roman" w:cs="Times New Roman"/>
          <w:lang w:val="sr-Cyrl-CS"/>
        </w:rPr>
        <w:br w:type="page"/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Obrazac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2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MINISTARSTVO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UNUTRAŠNјIH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POSLOVA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Direkcija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policije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PS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</w:t>
      </w:r>
    </w:p>
    <w:p w:rsidR="005E5368" w:rsidRPr="005E5368" w:rsidRDefault="005E5368" w:rsidP="005E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5E5368" w:rsidRPr="005E5368" w:rsidRDefault="005E5368" w:rsidP="005E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sr-Latn-CS"/>
        </w:rPr>
      </w:pPr>
    </w:p>
    <w:p w:rsidR="005E5368" w:rsidRPr="005E5368" w:rsidRDefault="00F95875" w:rsidP="005E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OBAVEŠTENјE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PRAVIMA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MALOLETNOG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LICA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5E5368" w:rsidRPr="005E5368" w:rsidRDefault="00F95875" w:rsidP="005E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PREKRŠAJNOM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POSTUPKU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5E5368" w:rsidRPr="005E5368" w:rsidRDefault="005E5368" w:rsidP="005E5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policajac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obučen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mladima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tebi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dužan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jeziku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razumeš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objasni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policijsko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primenjuje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zavisnosti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vrste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ovlašćenja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1.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Prikuplјanje</w:t>
      </w: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obaveštenja</w:t>
      </w: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od</w:t>
      </w: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građana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nešto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izvršenom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licu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učinilo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pozove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čemu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navesti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Ukoliko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stariji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upozoren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prinudno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doveden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odazoveš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upozoren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volјe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dovesti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tobom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trajati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najduže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četiri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sata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naterati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kažeš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želiš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onome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rekao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napisaće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beleška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pročitati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uneti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primedbe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Ukoliko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zahtevali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dobićete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kopiju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beleške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dovede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ponovo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pričao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licu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učinilo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želiš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Ukoliko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sumnja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tebi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ukoliko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svojim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ponašanjem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ometa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obezbediće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socijalni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ustanove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sismešten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umesto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dalјem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sr-Cyrl-CS"/>
        </w:rPr>
      </w:pP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Saslušanje</w:t>
      </w: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osumnjičenog</w:t>
      </w: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saznanja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pozove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svojstvu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osumnjičenog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razgovor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čemu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navesti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navesti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branioca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ličnom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izboru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upozorenje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prinudno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doveden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odazoveš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pozivu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najkraćem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roku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neposredno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bićete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obavešteni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E5368" w:rsidRPr="005E5368" w:rsidRDefault="00F95875" w:rsidP="005E53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teret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E5368" w:rsidRPr="005E5368" w:rsidRDefault="00F95875" w:rsidP="005E53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izjaviš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dokaz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E5368" w:rsidRPr="005E5368" w:rsidRDefault="00F95875" w:rsidP="005E53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moraš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ništa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kažeš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odgovoriš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slobodno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izneseš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odbranu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priznaš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priznaš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kriv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5E5368" w:rsidRPr="005E5368" w:rsidRDefault="00F95875" w:rsidP="005E536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branioca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sl-SI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sastavlјa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navodi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poučen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pravima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svojstvu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osumnjičenog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ujedno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unose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važne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podaci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tebe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pročitati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potpisati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osim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tebe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potpisuju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policajac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branilac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ukoliko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Ukoliko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dokaza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raspolaže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smatra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izvršio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napisaće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pokretanje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prekršajnog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prekršajnom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Dovođenje</w:t>
      </w: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sudiji</w:t>
      </w: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prekršajnog</w:t>
      </w: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suda</w:t>
      </w: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5E536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zadržavanje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olicajac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zatekne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vršenju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dužan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spreči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dalјem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vršenju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predstavi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pokaže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službenu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značku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legitimaciju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tobom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/>
        </w:rPr>
        <w:t>postupa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najbolјem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interesu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poštovanje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ličnosti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dostojanstva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zdravlјa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sprečavanja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vršenja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policajac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tebi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preduzeti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prinudne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uslovima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ograniči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slobodu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kretanja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upotrebi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fizičku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snagu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vezivanje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zoveš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koliko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adresu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gde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živiš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prijavlјen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sumnja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pobeći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opasnost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nastaviti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vršiš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ponoviti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izbeći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prekršajni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postupak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odmah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pokretanje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prekršajnog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priveden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sudiji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prekršajnog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Ukoliko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odmah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privede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sudiji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prekršajnog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zadržan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najduže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upravlјaš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motornim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vozilom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pomoć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odgovarajućih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tehničkih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alkohol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krvi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dejstvom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psihoaktivnih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supstanci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odbiješ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ispitivanje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alkohola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psihoaktivnih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supstanci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organizmu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zadržati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otrežnjenja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najduže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zadržavanju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odmah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obaveštava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ih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uzeti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branioca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saslušanju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omogućava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stupiš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kontakt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primerak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zadržavanju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zatim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jeziku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razumeš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obaveštava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tvojim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pravima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E5368" w:rsidRPr="005E5368" w:rsidRDefault="00F95875" w:rsidP="005E53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zadržan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razlozi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tvoje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zadržavanje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5E5368" w:rsidRPr="005E5368" w:rsidRDefault="00F95875" w:rsidP="005E53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nisi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obavezan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ništa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izjaviš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zajedno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tvojim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roditelјima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staratelјem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možeš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uzeti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branioca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vašem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izboru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5E5368" w:rsidRPr="005E5368" w:rsidRDefault="00F95875" w:rsidP="005E53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protiv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rešenja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zadržavanju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imate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pravo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žalbe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sudiji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prekršajnog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suda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roku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četiri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sata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od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dostavlјanja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rešenja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</w:p>
    <w:p w:rsidR="005E5368" w:rsidRPr="005E5368" w:rsidRDefault="00F95875" w:rsidP="005E53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stranac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tvom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zadržavanju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biće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obavešteno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diplomatsko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konzularno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predstavništvo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države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čiji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državlјanin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isteka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zadržavanja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možeš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zahtev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pokretanje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prekršajnog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priveden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sudiji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prekršajnog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predat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roditelјima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staratelјu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5368" w:rsidRPr="005E5368" w:rsidRDefault="005E5368" w:rsidP="005E536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Policijski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___________________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saopštio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uručio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primerak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obrasca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pročitao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odbio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pročitam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</w:t>
      </w:r>
      <w:r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___________________</w:t>
      </w:r>
      <w:r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potpis</w:t>
      </w:r>
      <w:r w:rsidR="005E5368" w:rsidRPr="005E536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policijskog</w:t>
      </w:r>
      <w:r w:rsidR="005E5368" w:rsidRPr="005E536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službenika</w:t>
      </w:r>
      <w:r w:rsidR="005E5368" w:rsidRPr="005E536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potpis</w:t>
      </w:r>
      <w:r w:rsidR="005E5368" w:rsidRPr="005E536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maloletnog</w:t>
      </w:r>
      <w:r w:rsidR="005E5368" w:rsidRPr="005E536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lica</w:t>
      </w:r>
    </w:p>
    <w:p w:rsidR="005E5368" w:rsidRPr="005E5368" w:rsidRDefault="005E5368" w:rsidP="005E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</w:t>
      </w: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potpis</w:t>
      </w:r>
      <w:r w:rsidR="005E5368" w:rsidRPr="005E536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roditelјa</w:t>
      </w:r>
      <w:r w:rsidR="005E5368" w:rsidRPr="005E5368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/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staratelјa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>Napomena</w:t>
      </w:r>
      <w:r w:rsidR="005E5368" w:rsidRPr="005E5368">
        <w:rPr>
          <w:rFonts w:ascii="Times New Roman" w:eastAsia="Times New Roman" w:hAnsi="Times New Roman" w:cs="Times New Roman"/>
          <w:b/>
          <w:bCs/>
          <w:i/>
          <w:iCs/>
          <w:u w:val="single"/>
          <w:vertAlign w:val="superscript"/>
          <w:lang w:val="sr-Cyrl-CS"/>
        </w:rPr>
        <w:footnoteReference w:id="2"/>
      </w:r>
      <w:r w:rsidR="005E5368" w:rsidRPr="005E5368">
        <w:rPr>
          <w:rFonts w:ascii="Times New Roman" w:eastAsia="Times New Roman" w:hAnsi="Times New Roman" w:cs="Times New Roman"/>
          <w:b/>
          <w:bCs/>
          <w:i/>
          <w:iCs/>
          <w:lang w:val="sr-Cyrl-CS"/>
        </w:rPr>
        <w:t>: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Ukoliko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maloletno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lice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nije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pročitalo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odbilo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pročita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obrazac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navesti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razlog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konstatovati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usmeno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poučeno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svojim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zakonskim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pravima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: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  <w:r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__________________________________________________________________________________________</w:t>
      </w: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Ukoliko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maloletno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lice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odbije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potpiše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obrazac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koji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pročitalo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navesti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razlog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: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  <w:r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__________________________________________________________________________________________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Ukoliko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roditelј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/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staratelј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nije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pročitao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ili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je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odbio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da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pročita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potpiše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obrazac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navesti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razlog</w:t>
      </w:r>
      <w:r w:rsidR="005E5368"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: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  <w:r w:rsidRPr="005E5368">
        <w:rPr>
          <w:rFonts w:ascii="Times New Roman" w:eastAsia="Times New Roman" w:hAnsi="Times New Roman" w:cs="Times New Roman"/>
          <w:i/>
          <w:iCs/>
          <w:sz w:val="20"/>
          <w:szCs w:val="20"/>
          <w:lang w:val="sr-Cyrl-CS"/>
        </w:rPr>
        <w:t>__________________________________________________________________________________________</w:t>
      </w:r>
      <w:r w:rsidRPr="005E5368">
        <w:rPr>
          <w:rFonts w:ascii="Times New Roman" w:eastAsia="Times New Roman" w:hAnsi="Times New Roman" w:cs="Times New Roman"/>
          <w:i/>
          <w:iCs/>
          <w:lang w:val="sr-Cyrl-CS"/>
        </w:rPr>
        <w:tab/>
      </w:r>
      <w:r w:rsidRPr="005E5368">
        <w:rPr>
          <w:rFonts w:ascii="Times New Roman" w:eastAsia="Times New Roman" w:hAnsi="Times New Roman" w:cs="Times New Roman"/>
          <w:i/>
          <w:iCs/>
          <w:lang w:val="sr-Cyrl-CS"/>
        </w:rPr>
        <w:tab/>
      </w:r>
    </w:p>
    <w:p w:rsidR="005E5368" w:rsidRPr="00F95875" w:rsidRDefault="005E5368">
      <w:pPr>
        <w:rPr>
          <w:rFonts w:ascii="Times New Roman" w:hAnsi="Times New Roman" w:cs="Times New Roman"/>
          <w:lang w:val="sr-Cyrl-CS"/>
        </w:rPr>
      </w:pPr>
      <w:r w:rsidRPr="00F95875">
        <w:rPr>
          <w:rFonts w:ascii="Times New Roman" w:hAnsi="Times New Roman" w:cs="Times New Roman"/>
          <w:lang w:val="sr-Cyrl-CS"/>
        </w:rPr>
        <w:br w:type="page"/>
      </w:r>
    </w:p>
    <w:p w:rsidR="005E5368" w:rsidRPr="00F95875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5368" w:rsidRPr="00F958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Obrazac</w:t>
      </w:r>
      <w:r w:rsidR="005E5368" w:rsidRPr="00F9587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3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MINISTARSTVO</w:t>
      </w:r>
      <w:r w:rsidR="005E5368" w:rsidRPr="005E53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UNUTRAŠNјIH</w:t>
      </w:r>
      <w:r w:rsidR="005E5368" w:rsidRPr="005E53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POSLOVA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Direkcija</w:t>
      </w:r>
      <w:r w:rsidR="005E5368" w:rsidRPr="005E536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policije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PS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________________</w:t>
      </w:r>
    </w:p>
    <w:p w:rsidR="005E5368" w:rsidRPr="005E5368" w:rsidRDefault="00F95875" w:rsidP="005E5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_______________</w:t>
      </w:r>
    </w:p>
    <w:p w:rsidR="005E5368" w:rsidRPr="005E5368" w:rsidRDefault="005E5368" w:rsidP="005E53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5E5368" w:rsidRPr="005E5368" w:rsidRDefault="005E5368" w:rsidP="005E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sr-Cyrl-CS"/>
        </w:rPr>
      </w:pPr>
    </w:p>
    <w:p w:rsidR="005E5368" w:rsidRPr="00F95875" w:rsidRDefault="00F95875" w:rsidP="005E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U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skladu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sa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čl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72</w:t>
      </w:r>
      <w:r w:rsidR="005E5368" w:rsidRPr="005E5368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2D"/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74.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Zakona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policiji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a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u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vezi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sa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čl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Pravilnika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načinu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uslovima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primene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policijskih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ovlašćenja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prema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maloletnim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licima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daje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se</w:t>
      </w:r>
    </w:p>
    <w:p w:rsidR="005E5368" w:rsidRPr="00F95875" w:rsidRDefault="005E5368" w:rsidP="005E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5E5368" w:rsidRPr="00F95875" w:rsidRDefault="00F95875" w:rsidP="005E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UPOZORENјE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="005E5368"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NAREĐENјE</w:t>
      </w:r>
    </w:p>
    <w:p w:rsidR="005E5368" w:rsidRPr="00F95875" w:rsidRDefault="005E5368" w:rsidP="005E5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958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5E5368" w:rsidRPr="00F95875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sr-Cyrl-CS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Prema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________________________________________________________________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E536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(</w:t>
      </w:r>
      <w:r w:rsidR="00F95875">
        <w:rPr>
          <w:rFonts w:ascii="Times New Roman" w:eastAsia="Times New Roman" w:hAnsi="Times New Roman" w:cs="Times New Roman"/>
          <w:sz w:val="20"/>
          <w:szCs w:val="20"/>
          <w:lang w:val="ru-RU"/>
        </w:rPr>
        <w:t>ime</w:t>
      </w:r>
      <w:r w:rsidRPr="005E536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="00F95875">
        <w:rPr>
          <w:rFonts w:ascii="Times New Roman" w:eastAsia="Times New Roman" w:hAnsi="Times New Roman" w:cs="Times New Roman"/>
          <w:sz w:val="20"/>
          <w:szCs w:val="20"/>
          <w:lang w:val="ru-RU"/>
        </w:rPr>
        <w:t>ime</w:t>
      </w:r>
      <w:r w:rsidRPr="005E536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F95875">
        <w:rPr>
          <w:rFonts w:ascii="Times New Roman" w:eastAsia="Times New Roman" w:hAnsi="Times New Roman" w:cs="Times New Roman"/>
          <w:sz w:val="20"/>
          <w:szCs w:val="20"/>
          <w:lang w:val="ru-RU"/>
        </w:rPr>
        <w:t>roditelјa</w:t>
      </w:r>
      <w:r w:rsidRPr="00F9587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sz w:val="20"/>
          <w:szCs w:val="20"/>
          <w:lang w:val="sr-Cyrl-CS"/>
        </w:rPr>
        <w:t>ili</w:t>
      </w:r>
      <w:r w:rsidRPr="00F9587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sz w:val="20"/>
          <w:szCs w:val="20"/>
          <w:lang w:val="sr-Cyrl-CS"/>
        </w:rPr>
        <w:t>dr</w:t>
      </w:r>
      <w:r w:rsidRPr="00F9587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</w:t>
      </w:r>
      <w:r w:rsidR="00F95875">
        <w:rPr>
          <w:rFonts w:ascii="Times New Roman" w:eastAsia="Times New Roman" w:hAnsi="Times New Roman" w:cs="Times New Roman"/>
          <w:sz w:val="20"/>
          <w:szCs w:val="20"/>
          <w:lang w:val="sr-Cyrl-CS"/>
        </w:rPr>
        <w:t>zakonskog</w:t>
      </w:r>
      <w:r w:rsidRPr="00F9587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sz w:val="20"/>
          <w:szCs w:val="20"/>
          <w:lang w:val="sr-Cyrl-CS"/>
        </w:rPr>
        <w:t>zastupnika</w:t>
      </w:r>
      <w:r w:rsidRPr="00F95875">
        <w:rPr>
          <w:rFonts w:ascii="Times New Roman" w:eastAsia="Times New Roman" w:hAnsi="Times New Roman" w:cs="Times New Roman"/>
          <w:sz w:val="20"/>
          <w:szCs w:val="20"/>
          <w:lang w:val="sr-Cyrl-CS"/>
        </w:rPr>
        <w:t>/</w:t>
      </w:r>
      <w:r w:rsidR="00F95875">
        <w:rPr>
          <w:rFonts w:ascii="Times New Roman" w:eastAsia="Times New Roman" w:hAnsi="Times New Roman" w:cs="Times New Roman"/>
          <w:sz w:val="20"/>
          <w:szCs w:val="20"/>
          <w:lang w:val="ru-RU"/>
        </w:rPr>
        <w:t>prezime</w:t>
      </w:r>
      <w:r w:rsidRPr="005E5368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="00F95875">
        <w:rPr>
          <w:rFonts w:ascii="Times New Roman" w:eastAsia="Times New Roman" w:hAnsi="Times New Roman" w:cs="Times New Roman"/>
          <w:sz w:val="20"/>
          <w:szCs w:val="20"/>
          <w:lang w:val="ru-RU"/>
        </w:rPr>
        <w:t>datum</w:t>
      </w:r>
      <w:r w:rsidRPr="005E536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F95875">
        <w:rPr>
          <w:rFonts w:ascii="Times New Roman" w:eastAsia="Times New Roman" w:hAnsi="Times New Roman" w:cs="Times New Roman"/>
          <w:sz w:val="20"/>
          <w:szCs w:val="20"/>
          <w:lang w:val="ru-RU"/>
        </w:rPr>
        <w:t>i</w:t>
      </w:r>
      <w:r w:rsidRPr="00F9587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r w:rsidR="00F95875">
        <w:rPr>
          <w:rFonts w:ascii="Times New Roman" w:eastAsia="Times New Roman" w:hAnsi="Times New Roman" w:cs="Times New Roman"/>
          <w:sz w:val="20"/>
          <w:szCs w:val="20"/>
          <w:lang w:val="ru-RU"/>
        </w:rPr>
        <w:t>mesto</w:t>
      </w:r>
      <w:r w:rsidRPr="005E536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F95875">
        <w:rPr>
          <w:rFonts w:ascii="Times New Roman" w:eastAsia="Times New Roman" w:hAnsi="Times New Roman" w:cs="Times New Roman"/>
          <w:sz w:val="20"/>
          <w:szCs w:val="20"/>
          <w:lang w:val="ru-RU"/>
        </w:rPr>
        <w:t>rođenja</w:t>
      </w:r>
      <w:r w:rsidRPr="005E536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F95875">
        <w:rPr>
          <w:rFonts w:ascii="Times New Roman" w:eastAsia="Times New Roman" w:hAnsi="Times New Roman" w:cs="Times New Roman"/>
          <w:sz w:val="20"/>
          <w:szCs w:val="20"/>
          <w:lang w:val="ru-RU"/>
        </w:rPr>
        <w:t>i</w:t>
      </w:r>
      <w:r w:rsidRPr="005E536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F95875">
        <w:rPr>
          <w:rFonts w:ascii="Times New Roman" w:eastAsia="Times New Roman" w:hAnsi="Times New Roman" w:cs="Times New Roman"/>
          <w:sz w:val="20"/>
          <w:szCs w:val="20"/>
          <w:lang w:val="ru-RU"/>
        </w:rPr>
        <w:t>adresa</w:t>
      </w:r>
      <w:r w:rsidRPr="005E5368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Mesto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>:________________________________________________________________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Vreme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________________________________________________________________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5368" w:rsidRPr="005E5368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Sadržina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upozorenja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naređenja</w:t>
      </w:r>
      <w:r w:rsidR="005E5368"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>: _________________________________________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E536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E5368">
        <w:rPr>
          <w:rFonts w:ascii="Times New Roman" w:eastAsia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E5368">
        <w:rPr>
          <w:rFonts w:ascii="Times New Roman" w:eastAsia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</w:t>
      </w: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5368" w:rsidRPr="005E5368" w:rsidRDefault="005E5368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5368" w:rsidRPr="00F95875" w:rsidRDefault="005E5368" w:rsidP="005E5368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5368" w:rsidRPr="00F95875" w:rsidRDefault="005E5368" w:rsidP="005E5368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E5368" w:rsidRPr="00F95875" w:rsidRDefault="005E5368" w:rsidP="005E5368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95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__________________________________</w:t>
      </w:r>
    </w:p>
    <w:p w:rsidR="005E5368" w:rsidRPr="005E5368" w:rsidRDefault="00F95875" w:rsidP="005E5368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</w:t>
      </w:r>
      <w:r w:rsidR="005E5368" w:rsidRPr="00F95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E5368" w:rsidRPr="00F95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5E5368" w:rsidRPr="00F95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5E5368" w:rsidRPr="00F95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E5368" w:rsidRPr="00F958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</w:p>
    <w:p w:rsidR="005E5368" w:rsidRPr="005E5368" w:rsidRDefault="005E5368" w:rsidP="005E5368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95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="00F95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policijskog</w:t>
      </w:r>
      <w:r w:rsidRPr="00F95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F958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službenika</w:t>
      </w:r>
    </w:p>
    <w:p w:rsidR="005E5368" w:rsidRPr="005E5368" w:rsidRDefault="005E5368" w:rsidP="005E5368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16"/>
          <w:szCs w:val="16"/>
          <w:lang w:val="sr-Cyrl-CS"/>
        </w:rPr>
      </w:pPr>
    </w:p>
    <w:p w:rsidR="005E5368" w:rsidRPr="005E5368" w:rsidRDefault="005E5368" w:rsidP="005E5368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E5368" w:rsidRPr="00F95875" w:rsidRDefault="00F95875" w:rsidP="005E53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sr-Cyrl-CS"/>
        </w:rPr>
      </w:pPr>
      <w:r>
        <w:rPr>
          <w:rFonts w:ascii="Times New Roman" w:eastAsia="Times New Roman" w:hAnsi="Times New Roman" w:cs="Times New Roman"/>
          <w:b/>
          <w:i/>
          <w:iCs/>
          <w:szCs w:val="24"/>
          <w:lang w:val="sr-Cyrl-CS"/>
        </w:rPr>
        <w:t>Napomena</w:t>
      </w:r>
      <w:r w:rsidR="005E5368" w:rsidRPr="00F95875">
        <w:rPr>
          <w:rFonts w:ascii="Times New Roman" w:eastAsia="Times New Roman" w:hAnsi="Times New Roman" w:cs="Times New Roman"/>
          <w:i/>
          <w:iCs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Na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poleđini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akta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konstatovati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način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dostavlјanja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Upozorenja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i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naređenja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roditelјu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ili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drugom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zakonskom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zastupniku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maloletnog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lica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i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uz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isti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priložiti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dokaz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o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val="sr-Cyrl-CS"/>
        </w:rPr>
        <w:t>prijemu</w:t>
      </w:r>
      <w:r w:rsidR="005E5368" w:rsidRPr="00F95875">
        <w:rPr>
          <w:rFonts w:ascii="Times New Roman" w:eastAsia="Times New Roman" w:hAnsi="Times New Roman" w:cs="Times New Roman"/>
          <w:i/>
          <w:iCs/>
          <w:lang w:val="sr-Cyrl-CS"/>
        </w:rPr>
        <w:t>.</w:t>
      </w:r>
    </w:p>
    <w:bookmarkEnd w:id="0"/>
    <w:p w:rsidR="008B3581" w:rsidRPr="00F95875" w:rsidRDefault="008B3581">
      <w:pPr>
        <w:spacing w:after="150"/>
        <w:rPr>
          <w:rFonts w:ascii="Times New Roman" w:hAnsi="Times New Roman" w:cs="Times New Roman"/>
          <w:lang w:val="sr-Cyrl-CS"/>
        </w:rPr>
      </w:pPr>
    </w:p>
    <w:sectPr w:rsidR="008B3581" w:rsidRPr="00F95875" w:rsidSect="008F43E0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EC8" w:rsidRDefault="00657EC8" w:rsidP="005E5368">
      <w:pPr>
        <w:spacing w:after="0" w:line="240" w:lineRule="auto"/>
      </w:pPr>
      <w:r>
        <w:separator/>
      </w:r>
    </w:p>
  </w:endnote>
  <w:endnote w:type="continuationSeparator" w:id="0">
    <w:p w:rsidR="00657EC8" w:rsidRDefault="00657EC8" w:rsidP="005E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EC8" w:rsidRDefault="00657EC8" w:rsidP="005E5368">
      <w:pPr>
        <w:spacing w:after="0" w:line="240" w:lineRule="auto"/>
      </w:pPr>
      <w:r>
        <w:separator/>
      </w:r>
    </w:p>
  </w:footnote>
  <w:footnote w:type="continuationSeparator" w:id="0">
    <w:p w:rsidR="00657EC8" w:rsidRDefault="00657EC8" w:rsidP="005E5368">
      <w:pPr>
        <w:spacing w:after="0" w:line="240" w:lineRule="auto"/>
      </w:pPr>
      <w:r>
        <w:continuationSeparator/>
      </w:r>
    </w:p>
  </w:footnote>
  <w:footnote w:id="1">
    <w:p w:rsidR="005E5368" w:rsidRPr="00DF305F" w:rsidRDefault="005E5368" w:rsidP="005E5368">
      <w:pPr>
        <w:pStyle w:val="BodyText"/>
      </w:pPr>
      <w:r w:rsidRPr="00707344">
        <w:rPr>
          <w:rStyle w:val="FootnoteReference"/>
          <w:sz w:val="16"/>
          <w:szCs w:val="16"/>
        </w:rPr>
        <w:footnoteRef/>
      </w:r>
      <w:r w:rsidRPr="00707344">
        <w:rPr>
          <w:sz w:val="16"/>
          <w:szCs w:val="16"/>
          <w:lang w:val="ru-RU"/>
        </w:rPr>
        <w:t>А</w:t>
      </w:r>
      <w:r w:rsidRPr="00707344">
        <w:rPr>
          <w:sz w:val="16"/>
          <w:szCs w:val="16"/>
        </w:rPr>
        <w:t xml:space="preserve">ко родитељ/старатељ није присутан, јер се његово присуство из објективних разлога није могло обезбедити, </w:t>
      </w:r>
      <w:r w:rsidRPr="00DF305F">
        <w:rPr>
          <w:sz w:val="16"/>
          <w:szCs w:val="16"/>
        </w:rPr>
        <w:t>замениће га представник органа старатељства  - центра за социјални рад или установе у којој је малолетно лице смештено.</w:t>
      </w:r>
    </w:p>
  </w:footnote>
  <w:footnote w:id="2">
    <w:p w:rsidR="005E5368" w:rsidRPr="001913C8" w:rsidRDefault="005E5368" w:rsidP="005E5368">
      <w:pPr>
        <w:pStyle w:val="BodyText"/>
      </w:pPr>
      <w:r w:rsidRPr="001913C8">
        <w:rPr>
          <w:rStyle w:val="FootnoteReference"/>
          <w:sz w:val="16"/>
          <w:szCs w:val="16"/>
        </w:rPr>
        <w:footnoteRef/>
      </w:r>
      <w:r w:rsidRPr="001913C8">
        <w:rPr>
          <w:sz w:val="16"/>
          <w:szCs w:val="16"/>
          <w:lang w:val="ru-RU"/>
        </w:rPr>
        <w:t>А</w:t>
      </w:r>
      <w:r w:rsidRPr="001913C8">
        <w:rPr>
          <w:sz w:val="16"/>
          <w:szCs w:val="16"/>
        </w:rPr>
        <w:t>ко родитељ/старатељ није присутан, јер се његово присуство из објективних разлога није могло обезбедити, замениће га представник органа старатељства  - центра за социјални радили установе у којој је малолетно лице смештено.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C91"/>
    <w:multiLevelType w:val="hybridMultilevel"/>
    <w:tmpl w:val="94E6C4B8"/>
    <w:lvl w:ilvl="0" w:tplc="DA2A3F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65A535B"/>
    <w:multiLevelType w:val="hybridMultilevel"/>
    <w:tmpl w:val="4290EDAE"/>
    <w:lvl w:ilvl="0" w:tplc="933ABDE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8F2320"/>
    <w:multiLevelType w:val="hybridMultilevel"/>
    <w:tmpl w:val="87F2D360"/>
    <w:lvl w:ilvl="0" w:tplc="752ED5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DA2A3F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8996702"/>
    <w:multiLevelType w:val="hybridMultilevel"/>
    <w:tmpl w:val="A2485348"/>
    <w:lvl w:ilvl="0" w:tplc="933ABD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81"/>
    <w:rsid w:val="005E5368"/>
    <w:rsid w:val="00657EC8"/>
    <w:rsid w:val="008B3581"/>
    <w:rsid w:val="008F43E0"/>
    <w:rsid w:val="00F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8B35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3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8B3581"/>
  </w:style>
  <w:style w:type="paragraph" w:styleId="BodyText">
    <w:name w:val="Body Text"/>
    <w:basedOn w:val="Normal"/>
    <w:link w:val="BodyTextChar"/>
    <w:uiPriority w:val="99"/>
    <w:semiHidden/>
    <w:unhideWhenUsed/>
    <w:rsid w:val="005E53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5368"/>
    <w:rPr>
      <w:rFonts w:ascii="Verdana" w:hAnsi="Verdana" w:cs="Verdana"/>
    </w:rPr>
  </w:style>
  <w:style w:type="character" w:styleId="FootnoteReference">
    <w:name w:val="footnote reference"/>
    <w:uiPriority w:val="99"/>
    <w:semiHidden/>
    <w:rsid w:val="005E53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8B35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3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8B3581"/>
  </w:style>
  <w:style w:type="paragraph" w:styleId="BodyText">
    <w:name w:val="Body Text"/>
    <w:basedOn w:val="Normal"/>
    <w:link w:val="BodyTextChar"/>
    <w:uiPriority w:val="99"/>
    <w:semiHidden/>
    <w:unhideWhenUsed/>
    <w:rsid w:val="005E53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5368"/>
    <w:rPr>
      <w:rFonts w:ascii="Verdana" w:hAnsi="Verdana" w:cs="Verdana"/>
    </w:rPr>
  </w:style>
  <w:style w:type="character" w:styleId="FootnoteReference">
    <w:name w:val="footnote reference"/>
    <w:uiPriority w:val="99"/>
    <w:semiHidden/>
    <w:rsid w:val="005E5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prilog1.html&amp;doctype=reg&amp;x-filename=true&amp;regactid=4293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no-informacioni-sistem.rs/SlGlasnikPortal/prilozi/prilog3.html&amp;doctype=reg&amp;x-filename=true&amp;regactid=4293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no-informacioni-sistem.rs/SlGlasnikPortal/prilozi/prilog2.html&amp;doctype=reg&amp;x-filename=true&amp;regactid=429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5744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38415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2019-12-02T19:06:00Z</cp:lastPrinted>
  <dcterms:created xsi:type="dcterms:W3CDTF">2019-12-02T19:06:00Z</dcterms:created>
  <dcterms:modified xsi:type="dcterms:W3CDTF">2019-12-02T19:06:00Z</dcterms:modified>
</cp:coreProperties>
</file>